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2" w:rsidRDefault="00F442C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71C52" w:rsidRDefault="00F442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442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71C52" w:rsidRDefault="00F442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71C52" w:rsidRDefault="00F442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C52" w:rsidRDefault="00F442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71C52" w:rsidRDefault="00F442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871C52" w:rsidRDefault="00F442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C52" w:rsidRDefault="00F442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71C52" w:rsidRDefault="00F442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71C52" w:rsidRDefault="00F442C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establish self det</w:t>
      </w:r>
      <w:r>
        <w:rPr>
          <w:rFonts w:ascii="Times New Roman"/>
          <w:sz w:val="24"/>
        </w:rPr>
        <w:t>ermination for elder care.</w:t>
      </w:r>
    </w:p>
    <w:p w:rsidR="00871C52" w:rsidRDefault="00F442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1C52" w:rsidRDefault="00F442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71C52" w:rsidRDefault="00871C5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71C5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71C52" w:rsidRDefault="00F442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71C52" w:rsidRDefault="00F442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871C52" w:rsidRDefault="00F442CD">
      <w:pPr>
        <w:suppressLineNumbers/>
      </w:pPr>
      <w:r>
        <w:br w:type="page"/>
      </w:r>
    </w:p>
    <w:p w:rsidR="00871C52" w:rsidRDefault="00F442C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624 OF 2007-2008.]</w:t>
      </w:r>
    </w:p>
    <w:p w:rsidR="00871C52" w:rsidRDefault="00F442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71C52" w:rsidRDefault="00F442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1C52" w:rsidRDefault="00F442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71C52" w:rsidRDefault="00F442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1C52" w:rsidRDefault="00F442CD">
      <w:pPr>
        <w:suppressLineNumbers/>
        <w:spacing w:after="2"/>
      </w:pPr>
      <w:r>
        <w:rPr>
          <w:sz w:val="14"/>
        </w:rPr>
        <w:br/>
      </w:r>
      <w:r>
        <w:br/>
      </w:r>
    </w:p>
    <w:p w:rsidR="00871C52" w:rsidRDefault="00F442CD">
      <w:pPr>
        <w:suppressLineNumbers/>
      </w:pPr>
      <w:proofErr w:type="gramStart"/>
      <w:r>
        <w:rPr>
          <w:rFonts w:ascii="Times New Roman"/>
          <w:smallCaps/>
          <w:sz w:val="28"/>
        </w:rPr>
        <w:t>An Act To establish self determination for elder care.</w:t>
      </w:r>
      <w:proofErr w:type="gramEnd"/>
      <w:r>
        <w:br/>
      </w:r>
      <w:r>
        <w:br/>
      </w:r>
      <w:r>
        <w:br/>
      </w:r>
    </w:p>
    <w:p w:rsidR="00871C52" w:rsidRDefault="00F442C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442CD" w:rsidRPr="002742B5" w:rsidRDefault="00F442CD" w:rsidP="00F442CD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2742B5">
        <w:rPr>
          <w:b/>
          <w:sz w:val="20"/>
        </w:rPr>
        <w:t>SECTION 1.</w:t>
      </w:r>
      <w:proofErr w:type="gramEnd"/>
      <w:r w:rsidRPr="002742B5">
        <w:rPr>
          <w:sz w:val="20"/>
        </w:rPr>
        <w:t xml:space="preserve"> Chapter 19A of the General Laws is hereby amended by inserting after section 25 the following section:</w:t>
      </w:r>
    </w:p>
    <w:p w:rsidR="00F442CD" w:rsidRPr="002742B5" w:rsidRDefault="00F442CD" w:rsidP="00F442CD">
      <w:pPr>
        <w:jc w:val="both"/>
        <w:rPr>
          <w:sz w:val="20"/>
        </w:rPr>
      </w:pPr>
    </w:p>
    <w:p w:rsidR="00F442CD" w:rsidRPr="002742B5" w:rsidRDefault="00F442CD" w:rsidP="00F442CD">
      <w:pPr>
        <w:pStyle w:val="Heading3"/>
        <w:widowControl w:val="0"/>
        <w:spacing w:line="240" w:lineRule="auto"/>
        <w:ind w:left="0" w:firstLine="0"/>
        <w:rPr>
          <w:sz w:val="20"/>
        </w:rPr>
      </w:pPr>
      <w:r w:rsidRPr="002742B5">
        <w:rPr>
          <w:b/>
          <w:sz w:val="20"/>
        </w:rPr>
        <w:t>Section 25A:--</w:t>
      </w:r>
      <w:r w:rsidRPr="002742B5">
        <w:rPr>
          <w:sz w:val="20"/>
        </w:rPr>
        <w:t xml:space="preserve">   </w:t>
      </w:r>
    </w:p>
    <w:p w:rsidR="00F442CD" w:rsidRPr="002742B5" w:rsidRDefault="00F442CD" w:rsidP="00F442CD">
      <w:pPr>
        <w:pStyle w:val="Heading3"/>
        <w:widowControl w:val="0"/>
        <w:spacing w:line="240" w:lineRule="auto"/>
        <w:ind w:left="0" w:firstLine="0"/>
        <w:rPr>
          <w:sz w:val="20"/>
        </w:rPr>
      </w:pPr>
      <w:r w:rsidRPr="002742B5">
        <w:rPr>
          <w:sz w:val="20"/>
        </w:rPr>
        <w:t>(A) The department shall develop recommendations for the implementation of a self-determination model of funding services and supports that provides the ability for an individual receiving services and supports to personally control, with appropriate assistance, a targeted amount of dollars; the model shall include, but is not limited to, the following:</w:t>
      </w:r>
    </w:p>
    <w:p w:rsidR="00F442CD" w:rsidRPr="002742B5" w:rsidRDefault="00F442CD" w:rsidP="00F442CD">
      <w:pPr>
        <w:pStyle w:val="Heading4"/>
        <w:widowControl w:val="0"/>
        <w:ind w:firstLine="720"/>
        <w:jc w:val="both"/>
        <w:rPr>
          <w:b w:val="0"/>
          <w:sz w:val="20"/>
          <w:szCs w:val="24"/>
        </w:rPr>
      </w:pPr>
      <w:r w:rsidRPr="002742B5">
        <w:rPr>
          <w:b w:val="0"/>
          <w:sz w:val="20"/>
          <w:szCs w:val="24"/>
        </w:rPr>
        <w:t>1. The ability to establish an individual rate or budget for each person;</w:t>
      </w:r>
    </w:p>
    <w:p w:rsidR="00F442CD" w:rsidRPr="002742B5" w:rsidRDefault="00F442CD" w:rsidP="00F442CD">
      <w:pPr>
        <w:pStyle w:val="Heading4"/>
        <w:widowControl w:val="0"/>
        <w:ind w:left="720"/>
        <w:jc w:val="both"/>
        <w:rPr>
          <w:b w:val="0"/>
          <w:sz w:val="20"/>
          <w:szCs w:val="24"/>
        </w:rPr>
      </w:pPr>
      <w:r w:rsidRPr="002742B5">
        <w:rPr>
          <w:b w:val="0"/>
          <w:sz w:val="20"/>
          <w:szCs w:val="24"/>
        </w:rPr>
        <w:t>2. Mechanisms to ensure that each participant has the support and assistance necessary to design and implement a package of services and supports unique to the individual;</w:t>
      </w:r>
    </w:p>
    <w:p w:rsidR="00F442CD" w:rsidRPr="002742B5" w:rsidRDefault="00F442CD" w:rsidP="00F442CD">
      <w:pPr>
        <w:pStyle w:val="Heading4"/>
        <w:widowControl w:val="0"/>
        <w:ind w:left="720"/>
        <w:jc w:val="both"/>
        <w:rPr>
          <w:b w:val="0"/>
          <w:sz w:val="20"/>
          <w:szCs w:val="24"/>
        </w:rPr>
      </w:pPr>
      <w:r w:rsidRPr="002742B5">
        <w:rPr>
          <w:b w:val="0"/>
          <w:sz w:val="20"/>
          <w:szCs w:val="24"/>
        </w:rPr>
        <w:t>3. The ability to arrange services, supports, and resources unique to each person based upon the preferences of the recipient; and</w:t>
      </w:r>
    </w:p>
    <w:p w:rsidR="00F442CD" w:rsidRPr="002742B5" w:rsidRDefault="00F442CD" w:rsidP="00F442CD">
      <w:pPr>
        <w:pStyle w:val="Heading4"/>
        <w:widowControl w:val="0"/>
        <w:ind w:firstLine="720"/>
        <w:jc w:val="both"/>
        <w:rPr>
          <w:b w:val="0"/>
          <w:sz w:val="20"/>
          <w:szCs w:val="24"/>
        </w:rPr>
      </w:pPr>
      <w:r w:rsidRPr="002742B5">
        <w:rPr>
          <w:b w:val="0"/>
          <w:sz w:val="20"/>
          <w:szCs w:val="24"/>
        </w:rPr>
        <w:t>4. The design of a system of accountability for the use of public funds.</w:t>
      </w:r>
    </w:p>
    <w:p w:rsidR="00F442CD" w:rsidRPr="002742B5" w:rsidRDefault="00F442CD" w:rsidP="00F442CD">
      <w:pPr>
        <w:pStyle w:val="Heading3"/>
        <w:widowControl w:val="0"/>
        <w:spacing w:line="240" w:lineRule="auto"/>
        <w:ind w:left="0" w:firstLine="0"/>
        <w:rPr>
          <w:sz w:val="20"/>
        </w:rPr>
      </w:pPr>
      <w:r w:rsidRPr="002742B5">
        <w:rPr>
          <w:sz w:val="20"/>
        </w:rPr>
        <w:t>(B) The commissioner shall appoint an ad-hoc committee composed of commission members and other interested parties to develop the recommendations required by this paragraph; and</w:t>
      </w:r>
    </w:p>
    <w:p w:rsidR="00F442CD" w:rsidRPr="002742B5" w:rsidRDefault="00F442CD" w:rsidP="00F442CD">
      <w:pPr>
        <w:pStyle w:val="Heading3"/>
        <w:widowControl w:val="0"/>
        <w:spacing w:line="240" w:lineRule="auto"/>
        <w:ind w:left="0" w:firstLine="0"/>
        <w:rPr>
          <w:sz w:val="20"/>
        </w:rPr>
      </w:pPr>
    </w:p>
    <w:p w:rsidR="00871C52" w:rsidRPr="00F442CD" w:rsidRDefault="00F442CD" w:rsidP="00F442CD">
      <w:pPr>
        <w:pStyle w:val="Heading3"/>
        <w:widowControl w:val="0"/>
        <w:spacing w:line="240" w:lineRule="auto"/>
        <w:ind w:left="0" w:firstLine="0"/>
        <w:rPr>
          <w:sz w:val="20"/>
        </w:rPr>
      </w:pPr>
      <w:r w:rsidRPr="002742B5">
        <w:rPr>
          <w:sz w:val="20"/>
        </w:rPr>
        <w:t>(C) Advise the Governor and the General Court on whether the recommendations should be implemented by administrative regulations or proposed legislation</w:t>
      </w:r>
    </w:p>
    <w:sectPr w:rsidR="00871C52" w:rsidRPr="00F442CD" w:rsidSect="00871C5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1C52"/>
    <w:rsid w:val="00871C52"/>
    <w:rsid w:val="00F4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qFormat/>
    <w:rsid w:val="00F442CD"/>
    <w:pPr>
      <w:keepNext w:val="0"/>
      <w:keepLines w:val="0"/>
      <w:spacing w:before="0" w:line="480" w:lineRule="atLeast"/>
      <w:ind w:left="1094" w:hanging="547"/>
      <w:jc w:val="both"/>
      <w:outlineLvl w:val="2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442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442CD"/>
  </w:style>
  <w:style w:type="character" w:customStyle="1" w:styleId="Heading3Char">
    <w:name w:val="Heading 3 Char"/>
    <w:basedOn w:val="DefaultParagraphFont"/>
    <w:link w:val="Heading3"/>
    <w:rsid w:val="00F442C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442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>LEG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2009-01-14T16:02:00Z</dcterms:created>
  <dcterms:modified xsi:type="dcterms:W3CDTF">2009-01-14T16:03:00Z</dcterms:modified>
</cp:coreProperties>
</file>