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330D8" w:rsidRDefault="009B0709">
      <w:pPr>
        <w:suppressLineNumbers/>
        <w:spacing w:after="2"/>
        <w:jc w:val="center"/>
      </w:pPr>
      <w:r>
        <w:rPr>
          <w:rFonts w:ascii="Arial"/>
          <w:sz w:val="18"/>
        </w:rPr>
        <w:t>HOUSE DOCKET, NO.         FILED ON: 1/13/2009</w:t>
      </w:r>
    </w:p>
    <w:p w:rsidR="001330D8" w:rsidRDefault="009B070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5D335D">
            <w:pPr>
              <w:suppressLineNumbers/>
              <w:jc w:val="right"/>
              <w:rPr>
                <w:b/>
                <w:sz w:val="28"/>
              </w:rPr>
            </w:pPr>
          </w:p>
        </w:tc>
      </w:tr>
    </w:tbl>
    <w:p w:rsidR="001330D8" w:rsidRDefault="009B0709">
      <w:pPr>
        <w:suppressLineNumbers/>
        <w:spacing w:before="2" w:after="2"/>
        <w:jc w:val="center"/>
      </w:pPr>
      <w:r>
        <w:rPr>
          <w:rFonts w:ascii="Old English Text MT"/>
          <w:sz w:val="32"/>
        </w:rPr>
        <w:t>The Commonwealth of Massachusetts</w:t>
      </w:r>
    </w:p>
    <w:p w:rsidR="001330D8" w:rsidRDefault="009B0709">
      <w:pPr>
        <w:suppressLineNumbers/>
        <w:spacing w:after="2"/>
        <w:jc w:val="center"/>
      </w:pPr>
      <w:r>
        <w:rPr>
          <w:rFonts w:ascii="Times New Roman"/>
          <w:b/>
          <w:sz w:val="32"/>
          <w:vertAlign w:val="superscript"/>
        </w:rPr>
        <w:t>_______________</w:t>
      </w:r>
    </w:p>
    <w:p w:rsidR="001330D8" w:rsidRDefault="009B0709">
      <w:pPr>
        <w:suppressLineNumbers/>
        <w:spacing w:before="2"/>
        <w:jc w:val="center"/>
      </w:pPr>
      <w:r>
        <w:rPr>
          <w:rFonts w:ascii="Times New Roman"/>
          <w:sz w:val="20"/>
        </w:rPr>
        <w:t>PRESENTED BY:</w:t>
      </w:r>
    </w:p>
    <w:p w:rsidR="001330D8" w:rsidRDefault="009B0709">
      <w:pPr>
        <w:suppressLineNumbers/>
        <w:spacing w:after="2"/>
        <w:jc w:val="center"/>
      </w:pPr>
      <w:r>
        <w:rPr>
          <w:rFonts w:ascii="Times New Roman"/>
          <w:b/>
          <w:sz w:val="24"/>
        </w:rPr>
        <w:t>Angelo M. Scaccia</w:t>
      </w:r>
    </w:p>
    <w:p w:rsidR="001330D8" w:rsidRDefault="009B0709">
      <w:pPr>
        <w:suppressLineNumbers/>
        <w:jc w:val="center"/>
      </w:pPr>
      <w:r>
        <w:rPr>
          <w:rFonts w:ascii="Times New Roman"/>
          <w:b/>
          <w:sz w:val="32"/>
          <w:vertAlign w:val="superscript"/>
        </w:rPr>
        <w:t>_______________</w:t>
      </w:r>
    </w:p>
    <w:p w:rsidR="001330D8" w:rsidRDefault="009B07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30D8" w:rsidRDefault="009B0709">
      <w:pPr>
        <w:suppressLineNumbers/>
      </w:pPr>
      <w:r>
        <w:rPr>
          <w:rFonts w:ascii="Times New Roman"/>
          <w:sz w:val="20"/>
        </w:rPr>
        <w:tab/>
        <w:t>The undersigned legislators and/or citizens respectfully petition for the passage of the accompanying bill:</w:t>
      </w:r>
    </w:p>
    <w:p w:rsidR="001330D8" w:rsidRDefault="009B0709">
      <w:pPr>
        <w:suppressLineNumbers/>
        <w:spacing w:after="2"/>
        <w:jc w:val="center"/>
      </w:pPr>
      <w:proofErr w:type="gramStart"/>
      <w:r>
        <w:rPr>
          <w:rFonts w:ascii="Times New Roman"/>
          <w:sz w:val="24"/>
        </w:rPr>
        <w:t>An Act relative to the supervision of public records.</w:t>
      </w:r>
      <w:proofErr w:type="gramEnd"/>
    </w:p>
    <w:p w:rsidR="001330D8" w:rsidRDefault="009B0709">
      <w:pPr>
        <w:suppressLineNumbers/>
        <w:spacing w:after="2"/>
        <w:jc w:val="center"/>
      </w:pPr>
      <w:r>
        <w:rPr>
          <w:rFonts w:ascii="Times New Roman"/>
          <w:b/>
          <w:sz w:val="32"/>
          <w:vertAlign w:val="superscript"/>
        </w:rPr>
        <w:t>_______________</w:t>
      </w:r>
    </w:p>
    <w:p w:rsidR="001330D8" w:rsidRDefault="009B0709">
      <w:pPr>
        <w:suppressLineNumbers/>
        <w:jc w:val="center"/>
      </w:pPr>
      <w:r>
        <w:rPr>
          <w:rFonts w:ascii="Times New Roman"/>
          <w:sz w:val="20"/>
        </w:rPr>
        <w:t>PETITION OF:</w:t>
      </w:r>
    </w:p>
    <w:p w:rsidR="001330D8" w:rsidRDefault="001330D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William F. Galvin</w:t>
                </w:r>
              </w:p>
            </w:tc>
            <w:tc>
              <w:tcPr>
                <w:tcW w:w="4500" w:type="dxa"/>
              </w:tcPr>
              <w:p>
                <w:pPr>
                  <w:suppressLineNumbers/>
                  <w:spacing w:after="2"/>
                  <w:rPr>
                    <w:rFonts w:ascii="Times New Roman"/>
                    <w:sz w:val="22"/>
                  </w:rPr>
                </w:pPr>
                <w:r>
                  <w:rPr>
                    <w:rFonts w:ascii="Times New Roman"/>
                    <w:sz w:val="22"/>
                  </w:rPr>
                  <w:t>Secretary of the Commonwealth</w:t>
                </w:r>
              </w:p>
            </w:tc>
          </w:tr>
        </w:tbl>
      </w:sdtContent>
    </w:sdt>
    <w:p w:rsidR="001330D8" w:rsidRDefault="009B0709">
      <w:pPr>
        <w:suppressLineNumbers/>
      </w:pPr>
      <w:r>
        <w:br w:type="page"/>
      </w:r>
    </w:p>
    <w:p w:rsidR="001330D8" w:rsidRDefault="009B0709">
      <w:pPr>
        <w:suppressLineNumbers/>
        <w:spacing w:before="2" w:after="2"/>
        <w:jc w:val="center"/>
      </w:pPr>
      <w:r>
        <w:rPr>
          <w:rFonts w:ascii="Old English Text MT"/>
          <w:sz w:val="32"/>
        </w:rPr>
        <w:lastRenderedPageBreak/>
        <w:t>The Commonwealth of Massachusetts</w:t>
      </w:r>
      <w:r>
        <w:rPr>
          <w:rFonts w:ascii="Old English Text MT"/>
          <w:sz w:val="32"/>
        </w:rPr>
        <w:br/>
      </w:r>
    </w:p>
    <w:p w:rsidR="001330D8" w:rsidRDefault="009B0709">
      <w:pPr>
        <w:suppressLineNumbers/>
        <w:spacing w:after="2"/>
        <w:jc w:val="center"/>
      </w:pPr>
      <w:r>
        <w:rPr>
          <w:rFonts w:ascii="Times New Roman"/>
          <w:b/>
          <w:sz w:val="24"/>
          <w:vertAlign w:val="superscript"/>
        </w:rPr>
        <w:t>_______________</w:t>
      </w:r>
    </w:p>
    <w:p w:rsidR="001330D8" w:rsidRDefault="009B0709">
      <w:pPr>
        <w:suppressLineNumbers/>
        <w:spacing w:after="2"/>
        <w:jc w:val="center"/>
      </w:pPr>
      <w:r>
        <w:rPr>
          <w:rFonts w:ascii="Times New Roman"/>
          <w:b/>
          <w:sz w:val="18"/>
        </w:rPr>
        <w:t>In the Year Two Thousand and Nine</w:t>
      </w:r>
    </w:p>
    <w:p w:rsidR="001330D8" w:rsidRDefault="009B0709">
      <w:pPr>
        <w:suppressLineNumbers/>
        <w:spacing w:after="2"/>
        <w:jc w:val="center"/>
      </w:pPr>
      <w:r>
        <w:rPr>
          <w:rFonts w:ascii="Times New Roman"/>
          <w:b/>
          <w:sz w:val="24"/>
          <w:vertAlign w:val="superscript"/>
        </w:rPr>
        <w:t>_______________</w:t>
      </w:r>
    </w:p>
    <w:p w:rsidR="001330D8" w:rsidRDefault="009B0709">
      <w:pPr>
        <w:suppressLineNumbers/>
        <w:spacing w:after="2"/>
      </w:pPr>
      <w:r>
        <w:rPr>
          <w:sz w:val="14"/>
        </w:rPr>
        <w:br/>
      </w:r>
      <w:r>
        <w:br/>
      </w:r>
    </w:p>
    <w:p w:rsidR="001330D8" w:rsidRDefault="009B0709">
      <w:pPr>
        <w:suppressLineNumbers/>
      </w:pPr>
      <w:proofErr w:type="gramStart"/>
      <w:r>
        <w:rPr>
          <w:rFonts w:ascii="Times New Roman"/>
          <w:smallCaps/>
          <w:sz w:val="28"/>
        </w:rPr>
        <w:t>An Act relative to the supervision of public records.</w:t>
      </w:r>
      <w:proofErr w:type="gramEnd"/>
      <w:r>
        <w:br/>
      </w:r>
      <w:r>
        <w:br/>
      </w:r>
      <w:r>
        <w:br/>
      </w:r>
    </w:p>
    <w:p w:rsidR="001330D8" w:rsidRDefault="009B070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D335D" w:rsidR="009B0709" w:rsidP="009B0709" w:rsidRDefault="009B0709">
      <w:pPr>
        <w:autoSpaceDE w:val="0"/>
        <w:autoSpaceDN w:val="0"/>
        <w:adjustRightInd w:val="0"/>
        <w:spacing w:line="260" w:lineRule="atLeast"/>
        <w:rPr>
          <w:rFonts w:ascii="Times New Roman" w:hAnsi="Times New Roman" w:cs="Times New Roman"/>
          <w:color w:val="000000"/>
        </w:rPr>
      </w:pPr>
      <w:r>
        <w:rPr>
          <w:rFonts w:ascii="Times New Roman"/>
        </w:rPr>
        <w:tab/>
      </w:r>
      <w:r w:rsidRPr="005D335D">
        <w:rPr>
          <w:rFonts w:ascii="Times New Roman" w:hAnsi="Times New Roman" w:cs="Times New Roman"/>
          <w:color w:val="000000"/>
        </w:rPr>
        <w:t xml:space="preserve">Section 1 of Chapter 66 of the General Laws, as appearing in the 2006 Official Edition, is hereby amended in line 11, by adding at the end thereof the following six paragraphs:— (a) The Secretary of the Commonwealth, supervisor of records, or any officer the Secretary so designates, in his discretion:— (1) may make such inquiry as he deems necessary to determine whether any person has violated any provision of this chapter or any regulation hereunder, or to aid in the enforcement of this chapter or in the prescribing of further regulations hereunder; (2) may require or permit any person to file a statement in writing, under oath or otherwise, as the Secretary, supervisor of records, or the officer designated by the Secretary determines, as to all the facts and circumstances concerning the matter to be investigated, and (3) may upon a finding that there has been a violation of this chapter, issue an order requiring the violator to comply with statutory requirements of said chapter, or the regulations promulgated by the supervisor of records pursuant to the authority granted in this chapter and take whatever action appropriate to enforce such order including, but not limited to, initiating judicial action in a court of competent jurisdiction on his own motion. </w:t>
      </w:r>
    </w:p>
    <w:p w:rsidRPr="005D335D" w:rsidR="009B0709" w:rsidP="009B0709" w:rsidRDefault="009B0709">
      <w:pPr>
        <w:autoSpaceDE w:val="0"/>
        <w:autoSpaceDN w:val="0"/>
        <w:adjustRightInd w:val="0"/>
        <w:spacing w:line="260" w:lineRule="atLeast"/>
        <w:rPr>
          <w:rFonts w:ascii="Times New Roman" w:hAnsi="Times New Roman" w:cs="Times New Roman"/>
          <w:color w:val="000000"/>
        </w:rPr>
      </w:pPr>
      <w:r w:rsidRPr="005D335D">
        <w:rPr>
          <w:rFonts w:ascii="Times New Roman" w:hAnsi="Times New Roman" w:cs="Times New Roman"/>
          <w:color w:val="000000"/>
        </w:rPr>
        <w:t xml:space="preserve">(b) For the purpose of any investigation or enforcement of any order issued under this chapter, the Secretary, supervisor of records, or any officer designated by the Secretary may </w:t>
      </w:r>
      <w:r w:rsidRPr="005D335D">
        <w:rPr>
          <w:rFonts w:ascii="Times New Roman" w:hAnsi="Times New Roman" w:cs="Times New Roman"/>
        </w:rPr>
        <w:t xml:space="preserve">administer oaths and affirmations, subpoena witnesses, compel their attendance, take evidence, and require the production </w:t>
      </w:r>
      <w:r w:rsidRPr="005D335D">
        <w:rPr>
          <w:rFonts w:ascii="Times New Roman" w:hAnsi="Times New Roman" w:cs="Times New Roman"/>
          <w:color w:val="000000"/>
        </w:rPr>
        <w:t xml:space="preserve">of any records, books, papers, correspondence, memoranda, agreements, or other documents which the Secretary, supervisor of records, or the officer designated by the Secretary deems relevant or material to an inquiry or the enforcement of an order. </w:t>
      </w:r>
    </w:p>
    <w:p w:rsidRPr="005D335D" w:rsidR="009B0709" w:rsidP="009B0709" w:rsidRDefault="009B0709">
      <w:pPr>
        <w:autoSpaceDE w:val="0"/>
        <w:autoSpaceDN w:val="0"/>
        <w:adjustRightInd w:val="0"/>
        <w:rPr>
          <w:rFonts w:ascii="Times New Roman" w:hAnsi="Times New Roman" w:cs="Times New Roman"/>
        </w:rPr>
      </w:pPr>
      <w:r w:rsidRPr="005D335D">
        <w:rPr>
          <w:rFonts w:ascii="Times New Roman" w:hAnsi="Times New Roman" w:cs="Times New Roman"/>
        </w:rPr>
        <w:t xml:space="preserve">(c) In case of contumacy by a records custodian, or refusal to obey a subpoena issued to any records custodian, the superior court for the county in which the records custodian is located, upon application by the </w:t>
      </w:r>
      <w:r w:rsidRPr="005D335D">
        <w:rPr>
          <w:rFonts w:ascii="Times New Roman" w:hAnsi="Times New Roman" w:cs="Times New Roman"/>
          <w:color w:val="000000"/>
        </w:rPr>
        <w:t>Secretary, supervisor of records, or any officer designated by the Secretary</w:t>
      </w:r>
      <w:r w:rsidRPr="005D335D">
        <w:rPr>
          <w:rFonts w:ascii="Times New Roman" w:hAnsi="Times New Roman" w:cs="Times New Roman"/>
        </w:rPr>
        <w:t xml:space="preserve">, may issue to the records custodian an order requiring him to appear before the </w:t>
      </w:r>
      <w:r w:rsidRPr="005D335D">
        <w:rPr>
          <w:rFonts w:ascii="Times New Roman" w:hAnsi="Times New Roman" w:cs="Times New Roman"/>
          <w:color w:val="000000"/>
        </w:rPr>
        <w:t>Secretary, supervisor of records, or any officer designated by the Secretary</w:t>
      </w:r>
      <w:r w:rsidRPr="005D335D">
        <w:rPr>
          <w:rFonts w:ascii="Times New Roman" w:hAnsi="Times New Roman" w:cs="Times New Roman"/>
        </w:rPr>
        <w:t>, to produce the records at issue or documentary evidence, if so ordered, or to give evidence touching the matter under investigation or in question. Failure to obey the order of the court may be punished by the court as a contempt of court.</w:t>
      </w:r>
    </w:p>
    <w:p w:rsidRPr="005D335D" w:rsidR="009B0709" w:rsidP="009B0709" w:rsidRDefault="009B0709">
      <w:pPr>
        <w:autoSpaceDE w:val="0"/>
        <w:autoSpaceDN w:val="0"/>
        <w:adjustRightInd w:val="0"/>
        <w:spacing w:line="260" w:lineRule="atLeast"/>
        <w:rPr>
          <w:rFonts w:ascii="Times New Roman" w:hAnsi="Times New Roman" w:cs="Times New Roman"/>
          <w:color w:val="000000"/>
        </w:rPr>
      </w:pPr>
      <w:r w:rsidRPr="005D335D">
        <w:rPr>
          <w:rFonts w:ascii="Times New Roman" w:hAnsi="Times New Roman" w:cs="Times New Roman"/>
        </w:rPr>
        <w:lastRenderedPageBreak/>
        <w:t xml:space="preserve">(d) The </w:t>
      </w:r>
      <w:r w:rsidRPr="005D335D">
        <w:rPr>
          <w:rFonts w:ascii="Times New Roman" w:hAnsi="Times New Roman" w:cs="Times New Roman"/>
          <w:color w:val="000000"/>
        </w:rPr>
        <w:t>Secretary of the Commonwealth or supervisor of records, shall, when necessary, promulgate regulations governing the proceedings or appeals to be so conducted or heard.</w:t>
      </w:r>
    </w:p>
    <w:p w:rsidRPr="005D335D" w:rsidR="009B0709" w:rsidP="009B0709" w:rsidRDefault="009B0709">
      <w:pPr>
        <w:autoSpaceDE w:val="0"/>
        <w:autoSpaceDN w:val="0"/>
        <w:adjustRightInd w:val="0"/>
        <w:spacing w:line="260" w:lineRule="atLeast"/>
        <w:rPr>
          <w:rFonts w:ascii="Times New Roman" w:hAnsi="Times New Roman" w:cs="Times New Roman"/>
          <w:color w:val="000000"/>
        </w:rPr>
      </w:pPr>
      <w:r w:rsidRPr="005D335D">
        <w:rPr>
          <w:rFonts w:ascii="Times New Roman" w:hAnsi="Times New Roman" w:cs="Times New Roman"/>
          <w:color w:val="000000"/>
        </w:rPr>
        <w:t>(e) The Secretary, supervisor of records, or officer designated by the Secretary, may file on his own motion a civil action in a court of competent jurisdiction to enforce such orders, as defined in subpart (a)(3) of this section. Additionally, the Secretary, supervisor of records, or officer designated by the Secretary, may independently seek further remedies as listed in Section 15 of this chapter.</w:t>
      </w:r>
    </w:p>
    <w:p w:rsidRPr="005D335D" w:rsidR="009B0709" w:rsidP="009B0709" w:rsidRDefault="009B0709">
      <w:pPr>
        <w:autoSpaceDE w:val="0"/>
        <w:autoSpaceDN w:val="0"/>
        <w:adjustRightInd w:val="0"/>
        <w:spacing w:line="260" w:lineRule="atLeast"/>
        <w:rPr>
          <w:rFonts w:ascii="Times New Roman" w:hAnsi="Times New Roman" w:cs="Times New Roman"/>
          <w:color w:val="000000"/>
        </w:rPr>
      </w:pPr>
      <w:r w:rsidRPr="005D335D">
        <w:rPr>
          <w:rFonts w:ascii="Times New Roman" w:hAnsi="Times New Roman" w:cs="Times New Roman"/>
          <w:color w:val="000000"/>
        </w:rPr>
        <w:t xml:space="preserve">(f) </w:t>
      </w:r>
      <w:r w:rsidRPr="005D335D">
        <w:rPr>
          <w:rFonts w:ascii="Times New Roman" w:hAnsi="Times New Roman" w:cs="Times New Roman"/>
        </w:rPr>
        <w:t>If any provision of this chapter or the application thereof to any person or circumstance is held invalid, the invalidity shall not affect other provisions or applications of this chapter which can be given effect without the invalid provision or application, and to this end the provisions of this chapter are severable.</w:t>
      </w:r>
    </w:p>
    <w:p w:rsidR="001330D8" w:rsidRDefault="001330D8">
      <w:pPr>
        <w:spacing w:line="336" w:lineRule="auto"/>
      </w:pPr>
    </w:p>
    <w:sectPr w:rsidR="001330D8" w:rsidSect="001330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30D8"/>
    <w:rsid w:val="001330D8"/>
    <w:rsid w:val="005D335D"/>
    <w:rsid w:val="00845E3C"/>
    <w:rsid w:val="009B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09"/>
    <w:rPr>
      <w:rFonts w:ascii="Tahoma" w:hAnsi="Tahoma" w:cs="Tahoma"/>
      <w:sz w:val="16"/>
      <w:szCs w:val="16"/>
    </w:rPr>
  </w:style>
  <w:style w:type="character" w:styleId="LineNumber">
    <w:name w:val="line number"/>
    <w:basedOn w:val="DefaultParagraphFont"/>
    <w:uiPriority w:val="99"/>
    <w:semiHidden/>
    <w:unhideWhenUsed/>
    <w:rsid w:val="009B07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3655</Characters>
  <Application>Microsoft Office Word</Application>
  <DocSecurity>0</DocSecurity>
  <Lines>30</Lines>
  <Paragraphs>8</Paragraphs>
  <ScaleCrop>false</ScaleCrop>
  <Company>LEG</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3</cp:revision>
  <dcterms:created xsi:type="dcterms:W3CDTF">2009-01-14T03:15:00Z</dcterms:created>
  <dcterms:modified xsi:type="dcterms:W3CDTF">2009-01-14T19:38:00Z</dcterms:modified>
</cp:coreProperties>
</file>