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2D" w:rsidRDefault="00DD56E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560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622D" w:rsidRDefault="00DD56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622D" w:rsidRDefault="00DD56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W. Scibak</w:t>
      </w:r>
    </w:p>
    <w:p w:rsidR="00AB622D" w:rsidRDefault="00DD56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622D" w:rsidRDefault="00DD56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622D" w:rsidRDefault="00DD56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resolution of disputes for condominium or homeowners associations.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622D" w:rsidRDefault="00DD56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622D" w:rsidRDefault="00AB622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64083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40837" w:rsidRDefault="009560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40837" w:rsidRDefault="009560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40837">
            <w:tc>
              <w:tcPr>
                <w:tcW w:w="4500" w:type="dxa"/>
              </w:tcPr>
              <w:p w:rsidR="00640837" w:rsidRDefault="009560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W. Scibak</w:t>
                </w:r>
              </w:p>
            </w:tc>
            <w:tc>
              <w:tcPr>
                <w:tcW w:w="4500" w:type="dxa"/>
              </w:tcPr>
              <w:p w:rsidR="00640837" w:rsidRDefault="009560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Hampshire</w:t>
                </w:r>
              </w:p>
            </w:tc>
          </w:tr>
          <w:tr w:rsidR="00640837">
            <w:tc>
              <w:tcPr>
                <w:tcW w:w="4500" w:type="dxa"/>
              </w:tcPr>
              <w:p w:rsidR="00640837" w:rsidRDefault="009560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J. O'Brien</w:t>
                </w:r>
              </w:p>
            </w:tc>
            <w:tc>
              <w:tcPr>
                <w:tcW w:w="4500" w:type="dxa"/>
              </w:tcPr>
              <w:p w:rsidR="00640837" w:rsidRDefault="009560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111 Pine Grove Dr.</w:t>
                </w:r>
                <w:r>
                  <w:rPr>
                    <w:rFonts w:ascii="Times New Roman"/>
                  </w:rPr>
                  <w:br/>
                  <w:t>South Hadley, MA 01075</w:t>
                </w:r>
              </w:p>
            </w:tc>
          </w:tr>
        </w:tbl>
      </w:sdtContent>
    </w:sdt>
    <w:p w:rsidR="00AB622D" w:rsidRDefault="00DD56E9">
      <w:pPr>
        <w:suppressLineNumbers/>
      </w:pPr>
      <w:r>
        <w:br w:type="page"/>
      </w:r>
    </w:p>
    <w:p w:rsidR="00AB622D" w:rsidRDefault="00DD56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622D" w:rsidRDefault="00DD56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622D" w:rsidRDefault="00DD56E9">
      <w:pPr>
        <w:suppressLineNumbers/>
        <w:spacing w:after="2"/>
      </w:pPr>
      <w:r>
        <w:rPr>
          <w:sz w:val="14"/>
        </w:rPr>
        <w:br/>
      </w:r>
      <w:r>
        <w:br/>
      </w:r>
    </w:p>
    <w:p w:rsidR="00AB622D" w:rsidRDefault="00DD56E9">
      <w:pPr>
        <w:suppressLineNumbers/>
      </w:pPr>
      <w:r>
        <w:rPr>
          <w:rFonts w:ascii="Times New Roman"/>
          <w:smallCaps/>
          <w:sz w:val="28"/>
        </w:rPr>
        <w:t>An Act relative to resolution of disputes for condominium or homeowners associations.</w:t>
      </w:r>
      <w:r>
        <w:br/>
      </w:r>
      <w:r>
        <w:br/>
      </w:r>
      <w:r>
        <w:br/>
      </w:r>
    </w:p>
    <w:p w:rsidR="00AB622D" w:rsidRDefault="00DD56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D56E9" w:rsidRDefault="00DD56E9" w:rsidP="00DD56E9">
      <w:pPr>
        <w:pStyle w:val="BodyText"/>
        <w:spacing w:before="0" w:beforeAutospacing="0" w:after="0" w:afterAutospacing="0" w:line="480" w:lineRule="auto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SECTION 1</w:t>
      </w:r>
      <w:r w:rsidRPr="00187D5E">
        <w:rPr>
          <w:sz w:val="22"/>
          <w:szCs w:val="22"/>
        </w:rPr>
        <w:t>.  Section 11 of Chapter 183A of the General Laws, as appearing in the 2006 Official Edition, is hereby amended by inserting the following subsection :-</w:t>
      </w:r>
    </w:p>
    <w:p w:rsidR="00DD56E9" w:rsidRDefault="00DD56E9" w:rsidP="00DD56E9">
      <w:pPr>
        <w:pStyle w:val="BodyText"/>
        <w:spacing w:before="0" w:beforeAutospacing="0" w:after="0" w:afterAutospacing="0" w:line="480" w:lineRule="auto"/>
        <w:rPr>
          <w:sz w:val="22"/>
          <w:szCs w:val="22"/>
        </w:rPr>
      </w:pPr>
      <w:r w:rsidRPr="00187D5E">
        <w:rPr>
          <w:sz w:val="22"/>
          <w:szCs w:val="22"/>
        </w:rPr>
        <w:t>(f)   The procedure for resolving disputes arising from the administration of the condominium.</w:t>
      </w:r>
    </w:p>
    <w:p w:rsidR="00DD56E9" w:rsidRPr="00187D5E" w:rsidRDefault="00DD56E9" w:rsidP="00DD56E9">
      <w:pPr>
        <w:pStyle w:val="BodyText"/>
        <w:spacing w:before="0" w:beforeAutospacing="0" w:after="0" w:afterAutospacing="0" w:line="480" w:lineRule="auto"/>
        <w:rPr>
          <w:sz w:val="22"/>
          <w:szCs w:val="22"/>
        </w:rPr>
      </w:pPr>
      <w:r w:rsidRPr="00187D5E">
        <w:rPr>
          <w:sz w:val="22"/>
          <w:szCs w:val="22"/>
        </w:rPr>
        <w:t>SECTION 2.  Section 12 of Chapter 183A of the General Laws, as appearing in the 2006 Official Edition, is hereby amend</w:t>
      </w:r>
      <w:r w:rsidR="009560F9">
        <w:rPr>
          <w:sz w:val="22"/>
          <w:szCs w:val="22"/>
        </w:rPr>
        <w:t>ed by striking out subsection (b</w:t>
      </w:r>
      <w:r w:rsidRPr="00187D5E">
        <w:rPr>
          <w:sz w:val="22"/>
          <w:szCs w:val="22"/>
        </w:rPr>
        <w:t>).</w:t>
      </w:r>
    </w:p>
    <w:p w:rsidR="00AB622D" w:rsidRDefault="00AB622D">
      <w:pPr>
        <w:spacing w:line="336" w:lineRule="auto"/>
      </w:pPr>
    </w:p>
    <w:sectPr w:rsidR="00AB622D" w:rsidSect="00AB622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FELayout/>
  </w:compat>
  <w:rsids>
    <w:rsidRoot w:val="00AB622D"/>
    <w:rsid w:val="00640837"/>
    <w:rsid w:val="009560F9"/>
    <w:rsid w:val="00AB622D"/>
    <w:rsid w:val="00D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D56E9"/>
  </w:style>
  <w:style w:type="paragraph" w:styleId="BodyText">
    <w:name w:val="Body Text"/>
    <w:basedOn w:val="Normal"/>
    <w:link w:val="BodyTextChar"/>
    <w:uiPriority w:val="99"/>
    <w:unhideWhenUsed/>
    <w:rsid w:val="00DD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D56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Company>LEG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jscibak</cp:lastModifiedBy>
  <cp:revision>3</cp:revision>
  <dcterms:created xsi:type="dcterms:W3CDTF">2009-01-14T04:36:00Z</dcterms:created>
  <dcterms:modified xsi:type="dcterms:W3CDTF">2009-01-14T15:33:00Z</dcterms:modified>
</cp:coreProperties>
</file>