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413" w:rsidRDefault="00E818F1">
      <w:pPr>
        <w:suppressLineNumbers/>
        <w:spacing w:after="2"/>
        <w:jc w:val="center"/>
      </w:pPr>
      <w:r>
        <w:rPr>
          <w:rFonts w:ascii="Arial"/>
          <w:sz w:val="18"/>
        </w:rPr>
        <w:t>HOUSE DOCKET, NO.         FILED ON: 1/8/2009</w:t>
      </w:r>
    </w:p>
    <w:p w:rsidR="00D40413" w:rsidRDefault="00E818F1">
      <w:pPr>
        <w:suppressLineNumbers/>
        <w:spacing w:after="2"/>
        <w:jc w:val="center"/>
      </w:pPr>
      <w:r>
        <w:rPr>
          <w:rFonts w:ascii="Times New Roman"/>
          <w:b/>
          <w:sz w:val="48"/>
        </w:rPr>
        <w:t xml:space="preserve">HOUSE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684E52" w:rsidP="00DB534B">
            <w:pPr>
              <w:suppressLineNumbers/>
              <w:jc w:val="right"/>
              <w:rPr>
                <w:b/>
                <w:sz w:val="28"/>
              </w:rPr>
            </w:pPr>
          </w:p>
        </w:tc>
      </w:tr>
    </w:tbl>
    <w:p w:rsidR="00D40413" w:rsidRDefault="00E818F1">
      <w:pPr>
        <w:suppressLineNumbers/>
        <w:spacing w:before="2" w:after="2"/>
        <w:jc w:val="center"/>
      </w:pPr>
      <w:r>
        <w:rPr>
          <w:rFonts w:ascii="Old English Text MT"/>
          <w:sz w:val="32"/>
        </w:rPr>
        <w:t>The Commonwealth of Massachusetts</w:t>
      </w:r>
    </w:p>
    <w:p w:rsidR="00D40413" w:rsidRDefault="00E818F1">
      <w:pPr>
        <w:suppressLineNumbers/>
        <w:spacing w:after="2"/>
        <w:jc w:val="center"/>
      </w:pPr>
      <w:r>
        <w:rPr>
          <w:rFonts w:ascii="Times New Roman"/>
          <w:b/>
          <w:sz w:val="32"/>
          <w:vertAlign w:val="superscript"/>
        </w:rPr>
        <w:t>_______________</w:t>
      </w:r>
    </w:p>
    <w:p w:rsidR="00D40413" w:rsidRDefault="00E818F1">
      <w:pPr>
        <w:suppressLineNumbers/>
        <w:spacing w:before="2"/>
        <w:jc w:val="center"/>
      </w:pPr>
      <w:r>
        <w:rPr>
          <w:rFonts w:ascii="Times New Roman"/>
          <w:sz w:val="20"/>
        </w:rPr>
        <w:t>PRESENTED BY:</w:t>
      </w:r>
    </w:p>
    <w:p w:rsidR="00D40413" w:rsidRDefault="00E818F1">
      <w:pPr>
        <w:suppressLineNumbers/>
        <w:spacing w:after="2"/>
        <w:jc w:val="center"/>
      </w:pPr>
      <w:r>
        <w:rPr>
          <w:rFonts w:ascii="Times New Roman"/>
          <w:b/>
          <w:sz w:val="24"/>
        </w:rPr>
        <w:t>Carl M. Sciortino, Jr</w:t>
      </w:r>
      <w:r w:rsidR="003A712E">
        <w:rPr>
          <w:rFonts w:ascii="Times New Roman"/>
          <w:b/>
          <w:sz w:val="24"/>
        </w:rPr>
        <w:t>.</w:t>
      </w:r>
      <w:r w:rsidR="00684E52">
        <w:rPr>
          <w:rFonts w:ascii="Times New Roman"/>
          <w:b/>
          <w:sz w:val="24"/>
        </w:rPr>
        <w:t>, Patricia D. Jehlen</w:t>
      </w:r>
    </w:p>
    <w:p w:rsidR="00D40413" w:rsidRDefault="00E818F1">
      <w:pPr>
        <w:suppressLineNumbers/>
        <w:jc w:val="center"/>
      </w:pPr>
      <w:r>
        <w:rPr>
          <w:rFonts w:ascii="Times New Roman"/>
          <w:b/>
          <w:sz w:val="32"/>
          <w:vertAlign w:val="superscript"/>
        </w:rPr>
        <w:t>_______________</w:t>
      </w:r>
    </w:p>
    <w:p w:rsidR="00D40413" w:rsidRDefault="00E818F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40413" w:rsidRDefault="00E818F1">
      <w:pPr>
        <w:suppressLineNumbers/>
      </w:pPr>
      <w:r>
        <w:rPr>
          <w:rFonts w:ascii="Times New Roman"/>
          <w:sz w:val="20"/>
        </w:rPr>
        <w:tab/>
        <w:t>The undersigned legislators and/or citizens respectfully petition for the passage of the accompanying bill:</w:t>
      </w:r>
    </w:p>
    <w:p w:rsidR="00D40413" w:rsidRDefault="00E818F1">
      <w:pPr>
        <w:suppressLineNumbers/>
        <w:spacing w:after="2"/>
        <w:jc w:val="center"/>
      </w:pPr>
      <w:r>
        <w:rPr>
          <w:rFonts w:ascii="Times New Roman"/>
          <w:sz w:val="24"/>
        </w:rPr>
        <w:t>An Act relative to energy efficient construction.</w:t>
      </w:r>
    </w:p>
    <w:p w:rsidR="00D40413" w:rsidRDefault="00E818F1">
      <w:pPr>
        <w:suppressLineNumbers/>
        <w:spacing w:after="2"/>
        <w:jc w:val="center"/>
      </w:pPr>
      <w:r>
        <w:rPr>
          <w:rFonts w:ascii="Times New Roman"/>
          <w:b/>
          <w:sz w:val="32"/>
          <w:vertAlign w:val="superscript"/>
        </w:rPr>
        <w:t>_______________</w:t>
      </w:r>
    </w:p>
    <w:p w:rsidR="00D40413" w:rsidRDefault="00E818F1">
      <w:pPr>
        <w:suppressLineNumbers/>
        <w:jc w:val="center"/>
      </w:pPr>
      <w:r>
        <w:rPr>
          <w:rFonts w:ascii="Times New Roman"/>
          <w:sz w:val="20"/>
        </w:rPr>
        <w:t>PETITION OF:</w:t>
      </w:r>
    </w:p>
    <w:p w:rsidR="00D40413" w:rsidRDefault="00D4041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40413">
            <w:tc>
              <w:tcPr>
                <w:tcW w:w="4500" w:type="dxa"/>
                <w:tcBorders>
                  <w:top w:val="nil"/>
                  <w:bottom w:val="single" w:sz="4" w:space="0" w:color="auto"/>
                  <w:right w:val="single" w:sz="4" w:space="0" w:color="auto"/>
                </w:tcBorders>
              </w:tcPr>
              <w:p w:rsidR="00D40413" w:rsidRDefault="00E818F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40413" w:rsidRDefault="00E818F1">
                <w:pPr>
                  <w:suppressLineNumbers/>
                  <w:spacing w:after="2"/>
                  <w:rPr>
                    <w:smallCaps/>
                  </w:rPr>
                </w:pPr>
                <w:r>
                  <w:rPr>
                    <w:rFonts w:ascii="Times New Roman"/>
                    <w:smallCaps/>
                    <w:sz w:val="24"/>
                  </w:rPr>
                  <w:t>District/Address:</w:t>
                </w:r>
              </w:p>
            </w:tc>
          </w:tr>
          <w:tr w:rsidR="00D40413">
            <w:tc>
              <w:tcPr>
                <w:tcW w:w="4500" w:type="dxa"/>
              </w:tcPr>
              <w:p w:rsidR="00D40413" w:rsidRDefault="00E818F1">
                <w:pPr>
                  <w:suppressLineNumbers/>
                  <w:spacing w:after="2"/>
                  <w:rPr>
                    <w:rFonts w:ascii="Times New Roman"/>
                  </w:rPr>
                </w:pPr>
                <w:r>
                  <w:rPr>
                    <w:rFonts w:ascii="Times New Roman"/>
                  </w:rPr>
                  <w:t>Carl M. Sciortino, Jr.</w:t>
                </w:r>
              </w:p>
            </w:tc>
            <w:tc>
              <w:tcPr>
                <w:tcW w:w="4500" w:type="dxa"/>
              </w:tcPr>
              <w:p w:rsidR="00D40413" w:rsidRDefault="00E818F1">
                <w:pPr>
                  <w:suppressLineNumbers/>
                  <w:spacing w:after="2"/>
                  <w:rPr>
                    <w:rFonts w:ascii="Times New Roman"/>
                  </w:rPr>
                </w:pPr>
                <w:r>
                  <w:rPr>
                    <w:rFonts w:ascii="Times New Roman"/>
                  </w:rPr>
                  <w:t>34th Middlesex</w:t>
                </w:r>
              </w:p>
            </w:tc>
          </w:tr>
        </w:tbl>
      </w:sdtContent>
    </w:sdt>
    <w:p w:rsidR="00D40413" w:rsidRDefault="00E818F1">
      <w:pPr>
        <w:suppressLineNumbers/>
      </w:pPr>
      <w:r>
        <w:br w:type="page"/>
      </w:r>
    </w:p>
    <w:p w:rsidR="00D40413" w:rsidRDefault="00E818F1">
      <w:pPr>
        <w:suppressLineNumbers/>
        <w:jc w:val="center"/>
      </w:pPr>
      <w:r>
        <w:rPr>
          <w:rFonts w:ascii="Times New Roman"/>
          <w:sz w:val="24"/>
        </w:rPr>
        <w:lastRenderedPageBreak/>
        <w:t>[SIMILAR MATTER FILED IN PREVIOUS SESSION</w:t>
      </w:r>
      <w:r>
        <w:rPr>
          <w:rFonts w:ascii="Times New Roman"/>
          <w:sz w:val="24"/>
        </w:rPr>
        <w:br/>
        <w:t>SEE HOUSE, NO. 3375 OF 2007-2008.]</w:t>
      </w:r>
    </w:p>
    <w:p w:rsidR="00D40413" w:rsidRDefault="00E818F1">
      <w:pPr>
        <w:suppressLineNumbers/>
        <w:spacing w:before="2" w:after="2"/>
        <w:jc w:val="center"/>
      </w:pPr>
      <w:r>
        <w:rPr>
          <w:rFonts w:ascii="Old English Text MT"/>
          <w:sz w:val="32"/>
        </w:rPr>
        <w:t>The Commonwealth of Massachusetts</w:t>
      </w:r>
      <w:r>
        <w:rPr>
          <w:rFonts w:ascii="Old English Text MT"/>
          <w:sz w:val="32"/>
        </w:rPr>
        <w:br/>
      </w:r>
    </w:p>
    <w:p w:rsidR="00D40413" w:rsidRDefault="00E818F1">
      <w:pPr>
        <w:suppressLineNumbers/>
        <w:spacing w:after="2"/>
        <w:jc w:val="center"/>
      </w:pPr>
      <w:r>
        <w:rPr>
          <w:rFonts w:ascii="Times New Roman"/>
          <w:b/>
          <w:sz w:val="24"/>
          <w:vertAlign w:val="superscript"/>
        </w:rPr>
        <w:t>_______________</w:t>
      </w:r>
    </w:p>
    <w:p w:rsidR="00D40413" w:rsidRDefault="00E818F1">
      <w:pPr>
        <w:suppressLineNumbers/>
        <w:spacing w:after="2"/>
        <w:jc w:val="center"/>
      </w:pPr>
      <w:r>
        <w:rPr>
          <w:rFonts w:ascii="Times New Roman"/>
          <w:b/>
          <w:sz w:val="18"/>
        </w:rPr>
        <w:t>In the Year Two Thousand and Nine</w:t>
      </w:r>
    </w:p>
    <w:p w:rsidR="00D40413" w:rsidRDefault="00E818F1">
      <w:pPr>
        <w:suppressLineNumbers/>
        <w:spacing w:after="2"/>
        <w:jc w:val="center"/>
      </w:pPr>
      <w:r>
        <w:rPr>
          <w:rFonts w:ascii="Times New Roman"/>
          <w:b/>
          <w:sz w:val="24"/>
          <w:vertAlign w:val="superscript"/>
        </w:rPr>
        <w:t>_______________</w:t>
      </w:r>
    </w:p>
    <w:p w:rsidR="00D40413" w:rsidRDefault="00E818F1">
      <w:pPr>
        <w:suppressLineNumbers/>
        <w:spacing w:after="2"/>
      </w:pPr>
      <w:r>
        <w:rPr>
          <w:sz w:val="14"/>
        </w:rPr>
        <w:br/>
      </w:r>
      <w:r>
        <w:br/>
      </w:r>
    </w:p>
    <w:p w:rsidR="00D40413" w:rsidRDefault="00E818F1">
      <w:pPr>
        <w:suppressLineNumbers/>
      </w:pPr>
      <w:r>
        <w:rPr>
          <w:rFonts w:ascii="Times New Roman"/>
          <w:smallCaps/>
          <w:sz w:val="28"/>
        </w:rPr>
        <w:t>An Act relative to energy efficient construction.</w:t>
      </w:r>
      <w:r>
        <w:br/>
      </w:r>
      <w:r>
        <w:br/>
      </w:r>
      <w:r>
        <w:br/>
      </w:r>
    </w:p>
    <w:p w:rsidR="00D40413" w:rsidRDefault="00E818F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818F1" w:rsidRPr="00E818F1" w:rsidRDefault="00E818F1" w:rsidP="00E818F1">
      <w:pPr>
        <w:spacing w:line="336" w:lineRule="auto"/>
        <w:rPr>
          <w:rFonts w:ascii="Times New Roman"/>
        </w:rPr>
      </w:pPr>
      <w:r w:rsidRPr="00E818F1">
        <w:rPr>
          <w:rFonts w:ascii="Times New Roman"/>
        </w:rPr>
        <w:t>SECTION 1. Paragraph C of Section 10 of Chapter 70B of the General Laws, as appearing in the 2004 Official Edition, is hereby amended by adding after subsection (c) the following subsection:-</w:t>
      </w:r>
    </w:p>
    <w:p w:rsidR="00E818F1" w:rsidRPr="00E818F1" w:rsidRDefault="00E818F1" w:rsidP="00E818F1">
      <w:pPr>
        <w:spacing w:line="336" w:lineRule="auto"/>
        <w:rPr>
          <w:rFonts w:ascii="Times New Roman"/>
        </w:rPr>
      </w:pPr>
      <w:r w:rsidRPr="00E818F1">
        <w:rPr>
          <w:rFonts w:ascii="Times New Roman"/>
        </w:rPr>
        <w:t xml:space="preserve">(d) For approved school projects that are designed and constructed to meet or exceed LEED Silver certification, as defined by the U.S. Green Building Council, the reimbursement percentage shall be the sum of: (a) the percentage calculated pursuant to subsections (a) and (b); (b) the percentage calculated pursuant to paragraph (c) of subsection (C); and (c) 10 percentage points. If said percentage points are given, the total reimbursement percentage may exceed the maximum grant percentage under the first paragraph of this section by no more than 5 percentage points. </w:t>
      </w:r>
    </w:p>
    <w:p w:rsidR="00E818F1" w:rsidRPr="00E818F1" w:rsidRDefault="00E818F1" w:rsidP="00E818F1">
      <w:pPr>
        <w:spacing w:line="336" w:lineRule="auto"/>
        <w:rPr>
          <w:rFonts w:ascii="Times New Roman"/>
        </w:rPr>
      </w:pPr>
      <w:r w:rsidRPr="00E818F1">
        <w:rPr>
          <w:rFonts w:ascii="Times New Roman"/>
        </w:rPr>
        <w:t>SECTION 2. Chapter 7 of the General Laws is hereby amended by adding after Section 42K the following</w:t>
      </w:r>
      <w:r>
        <w:rPr>
          <w:rFonts w:ascii="Times New Roman"/>
        </w:rPr>
        <w:t xml:space="preserve"> new</w:t>
      </w:r>
      <w:r w:rsidRPr="00E818F1">
        <w:rPr>
          <w:rFonts w:ascii="Times New Roman"/>
        </w:rPr>
        <w:t xml:space="preserve"> section:- </w:t>
      </w:r>
    </w:p>
    <w:p w:rsidR="00E818F1" w:rsidRPr="00E818F1" w:rsidRDefault="00E818F1" w:rsidP="00E818F1">
      <w:pPr>
        <w:spacing w:line="336" w:lineRule="auto"/>
        <w:rPr>
          <w:rFonts w:ascii="Times New Roman"/>
        </w:rPr>
      </w:pPr>
      <w:r w:rsidRPr="00E818F1">
        <w:rPr>
          <w:rFonts w:ascii="Times New Roman"/>
        </w:rPr>
        <w:t xml:space="preserve">Section 42L. All construction, as defined in section 39A of this chapter, undertaken by any state agency, under the supervision of the division of capital asset management and maintenance, that is majority financed or funded from an appropriation or the issuance of bonds, notes, or other evidence of indebtedness of the commonwealth shall be designed and constructed to meet or exceed LEED Silver certification, as defined by the U.S. Green Building Council. </w:t>
      </w:r>
    </w:p>
    <w:p w:rsidR="00E818F1" w:rsidRPr="00E818F1" w:rsidRDefault="00E818F1" w:rsidP="00E818F1">
      <w:pPr>
        <w:spacing w:line="336" w:lineRule="auto"/>
        <w:rPr>
          <w:rFonts w:ascii="Times New Roman"/>
        </w:rPr>
      </w:pPr>
      <w:r w:rsidRPr="00E818F1">
        <w:rPr>
          <w:rFonts w:ascii="Times New Roman"/>
        </w:rPr>
        <w:t xml:space="preserve">SECTION 3. Chapter 40A of </w:t>
      </w:r>
      <w:r>
        <w:rPr>
          <w:rFonts w:ascii="Times New Roman"/>
        </w:rPr>
        <w:t>t</w:t>
      </w:r>
      <w:r w:rsidRPr="00E818F1">
        <w:rPr>
          <w:rFonts w:ascii="Times New Roman"/>
        </w:rPr>
        <w:t>he General Laws is hereby amended by adding the following new section:-</w:t>
      </w:r>
    </w:p>
    <w:p w:rsidR="00D40413" w:rsidRPr="00E818F1" w:rsidRDefault="00E818F1">
      <w:pPr>
        <w:spacing w:line="336" w:lineRule="auto"/>
        <w:rPr>
          <w:rFonts w:ascii="Times New Roman"/>
        </w:rPr>
      </w:pPr>
      <w:r w:rsidRPr="00E818F1">
        <w:rPr>
          <w:rFonts w:ascii="Times New Roman"/>
        </w:rPr>
        <w:lastRenderedPageBreak/>
        <w:t>Section 18. New homes consisting of at least 5,000 square feet of area in the case of single-family residential use and at least 7,500 square feet of area in the case of two-family residential use shall be designed, built, and certified to LEED Silver standards, as defined by the U.S. Green Building Council</w:t>
      </w:r>
      <w:r>
        <w:rPr>
          <w:rFonts w:ascii="Times New Roman"/>
        </w:rPr>
        <w:t>.</w:t>
      </w:r>
      <w:r>
        <w:rPr>
          <w:rFonts w:ascii="Times New Roman"/>
        </w:rPr>
        <w:tab/>
      </w:r>
    </w:p>
    <w:sectPr w:rsidR="00D40413" w:rsidRPr="00E818F1" w:rsidSect="00D4041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40413"/>
    <w:rsid w:val="002E21E2"/>
    <w:rsid w:val="003A712E"/>
    <w:rsid w:val="00684E52"/>
    <w:rsid w:val="00B11A33"/>
    <w:rsid w:val="00CC032B"/>
    <w:rsid w:val="00D37E47"/>
    <w:rsid w:val="00D40413"/>
    <w:rsid w:val="00E818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E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8F1"/>
    <w:rPr>
      <w:rFonts w:ascii="Tahoma" w:hAnsi="Tahoma" w:cs="Tahoma"/>
      <w:sz w:val="16"/>
      <w:szCs w:val="16"/>
    </w:rPr>
  </w:style>
  <w:style w:type="character" w:styleId="LineNumber">
    <w:name w:val="line number"/>
    <w:basedOn w:val="DefaultParagraphFont"/>
    <w:uiPriority w:val="99"/>
    <w:semiHidden/>
    <w:unhideWhenUsed/>
    <w:rsid w:val="00E818F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406</Words>
  <Characters>2316</Characters>
  <Application>Microsoft Office Word</Application>
  <DocSecurity>0</DocSecurity>
  <Lines>19</Lines>
  <Paragraphs>5</Paragraphs>
  <ScaleCrop>false</ScaleCrop>
  <Company>LEG</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Glasser</cp:lastModifiedBy>
  <cp:revision>5</cp:revision>
  <dcterms:created xsi:type="dcterms:W3CDTF">2009-01-08T20:49:00Z</dcterms:created>
  <dcterms:modified xsi:type="dcterms:W3CDTF">2009-01-09T14:27:00Z</dcterms:modified>
</cp:coreProperties>
</file>