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57" w:rsidRDefault="00EF5AE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22157" w:rsidRDefault="00EF5AE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F5A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22157" w:rsidRDefault="00EF5A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2157" w:rsidRDefault="00EF5AE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022157" w:rsidRDefault="00EF5AE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2157" w:rsidRDefault="00EF5AE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22157" w:rsidRDefault="00EF5AE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ballot qu</w:t>
      </w:r>
      <w:r>
        <w:rPr>
          <w:rFonts w:ascii="Times New Roman"/>
          <w:sz w:val="24"/>
        </w:rPr>
        <w:t>estions.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2157" w:rsidRDefault="00EF5AE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22157" w:rsidRDefault="000221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221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22157" w:rsidRDefault="00EF5A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22157" w:rsidRDefault="00EF5A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221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22157" w:rsidRDefault="00EF5A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022157" w:rsidRDefault="00EF5A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022157" w:rsidRDefault="00EF5AED">
      <w:pPr>
        <w:suppressLineNumbers/>
      </w:pPr>
      <w:r>
        <w:br w:type="page"/>
      </w:r>
    </w:p>
    <w:p w:rsidR="00022157" w:rsidRDefault="00EF5AE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700 OF 2007-2008.]</w:t>
      </w:r>
    </w:p>
    <w:p w:rsidR="00022157" w:rsidRDefault="00EF5A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22157" w:rsidRDefault="00EF5A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2157" w:rsidRDefault="00EF5AED">
      <w:pPr>
        <w:suppressLineNumbers/>
        <w:spacing w:after="2"/>
      </w:pPr>
      <w:r>
        <w:rPr>
          <w:sz w:val="14"/>
        </w:rPr>
        <w:br/>
      </w:r>
      <w:r>
        <w:br/>
      </w:r>
    </w:p>
    <w:p w:rsidR="00022157" w:rsidRDefault="00EF5AED">
      <w:pPr>
        <w:suppressLineNumbers/>
      </w:pPr>
      <w:r>
        <w:rPr>
          <w:rFonts w:ascii="Times New Roman"/>
          <w:smallCaps/>
          <w:sz w:val="28"/>
        </w:rPr>
        <w:t>An Act relative to ballot questions.</w:t>
      </w:r>
      <w:r>
        <w:br/>
      </w:r>
      <w:r>
        <w:br/>
      </w:r>
      <w:r>
        <w:br/>
      </w:r>
    </w:p>
    <w:p w:rsidR="00022157" w:rsidRDefault="00EF5AE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5AED" w:rsidRPr="00927EB6" w:rsidRDefault="00EF5AED" w:rsidP="00EF5AED">
      <w:pPr>
        <w:jc w:val="both"/>
        <w:rPr>
          <w:sz w:val="20"/>
        </w:rPr>
      </w:pPr>
      <w:r w:rsidRPr="00927EB6">
        <w:rPr>
          <w:sz w:val="20"/>
        </w:rPr>
        <w:t>SECTION 1. Section 6B of chapter 55 of the General Laws, as appearing in the 2004 Official Edition, is hereby amended by adding the following paragraph:-</w:t>
      </w:r>
    </w:p>
    <w:p w:rsidR="00022157" w:rsidRPr="00EF5AED" w:rsidRDefault="00EF5AED" w:rsidP="00EF5AED">
      <w:pPr>
        <w:jc w:val="both"/>
        <w:rPr>
          <w:sz w:val="20"/>
        </w:rPr>
      </w:pPr>
      <w:r w:rsidRPr="00927EB6">
        <w:rPr>
          <w:sz w:val="20"/>
        </w:rPr>
        <w:tab/>
        <w:t xml:space="preserve">No person, business, for profit or not-for-profit association, or any other entity shall contribute more than $500 in any calendar year to the promotion or defeat of any ballot question or initiative petition, so-called. </w:t>
      </w:r>
    </w:p>
    <w:sectPr w:rsidR="00022157" w:rsidRPr="00EF5AED" w:rsidSect="000221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2157"/>
    <w:rsid w:val="00022157"/>
    <w:rsid w:val="00E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E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5A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LEG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2</cp:revision>
  <dcterms:created xsi:type="dcterms:W3CDTF">2009-01-12T20:40:00Z</dcterms:created>
  <dcterms:modified xsi:type="dcterms:W3CDTF">2009-01-12T20:42:00Z</dcterms:modified>
</cp:coreProperties>
</file>