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DC" w:rsidRDefault="006746A9">
      <w:pPr>
        <w:suppressLineNumbers/>
        <w:spacing w:after="2"/>
        <w:jc w:val="center"/>
      </w:pPr>
      <w:r>
        <w:rPr>
          <w:rFonts w:ascii="Arial"/>
          <w:sz w:val="18"/>
        </w:rPr>
        <w:t>HOUSE DOCKET, NO.         FILED ON: 1/12/2009</w:t>
      </w:r>
    </w:p>
    <w:p w:rsidR="009109DC" w:rsidRDefault="006746A9">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A2F44" w:rsidP="00DB534B">
            <w:pPr>
              <w:suppressLineNumbers/>
              <w:jc w:val="right"/>
              <w:rPr>
                <w:b/>
                <w:sz w:val="28"/>
              </w:rPr>
            </w:pPr>
          </w:p>
        </w:tc>
      </w:tr>
    </w:tbl>
    <w:p w:rsidR="009109DC" w:rsidRDefault="006746A9">
      <w:pPr>
        <w:suppressLineNumbers/>
        <w:spacing w:before="2" w:after="2"/>
        <w:jc w:val="center"/>
      </w:pPr>
      <w:r>
        <w:rPr>
          <w:rFonts w:ascii="Old English Text MT"/>
          <w:sz w:val="32"/>
        </w:rPr>
        <w:t>The Commonwealth of Massachusetts</w:t>
      </w:r>
    </w:p>
    <w:p w:rsidR="009109DC" w:rsidRDefault="006746A9">
      <w:pPr>
        <w:suppressLineNumbers/>
        <w:spacing w:after="2"/>
        <w:jc w:val="center"/>
      </w:pPr>
      <w:r>
        <w:rPr>
          <w:rFonts w:ascii="Times New Roman"/>
          <w:b/>
          <w:sz w:val="32"/>
          <w:vertAlign w:val="superscript"/>
        </w:rPr>
        <w:t>_______________</w:t>
      </w:r>
    </w:p>
    <w:p w:rsidR="009109DC" w:rsidRDefault="006746A9">
      <w:pPr>
        <w:suppressLineNumbers/>
        <w:spacing w:before="2"/>
        <w:jc w:val="center"/>
      </w:pPr>
      <w:r>
        <w:rPr>
          <w:rFonts w:ascii="Times New Roman"/>
          <w:sz w:val="20"/>
        </w:rPr>
        <w:t>PRESENTED BY:</w:t>
      </w:r>
    </w:p>
    <w:p w:rsidR="009109DC" w:rsidRDefault="006746A9">
      <w:pPr>
        <w:suppressLineNumbers/>
        <w:spacing w:after="2"/>
        <w:jc w:val="center"/>
      </w:pPr>
      <w:r>
        <w:rPr>
          <w:rFonts w:ascii="Times New Roman"/>
          <w:b/>
          <w:sz w:val="24"/>
        </w:rPr>
        <w:t>Joyce A. Spiliotis</w:t>
      </w:r>
    </w:p>
    <w:p w:rsidR="009109DC" w:rsidRDefault="006746A9">
      <w:pPr>
        <w:suppressLineNumbers/>
        <w:jc w:val="center"/>
      </w:pPr>
      <w:r>
        <w:rPr>
          <w:rFonts w:ascii="Times New Roman"/>
          <w:b/>
          <w:sz w:val="32"/>
          <w:vertAlign w:val="superscript"/>
        </w:rPr>
        <w:t>_______________</w:t>
      </w:r>
    </w:p>
    <w:p w:rsidR="009109DC" w:rsidRDefault="006746A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109DC" w:rsidRDefault="006746A9">
      <w:pPr>
        <w:suppressLineNumbers/>
      </w:pPr>
      <w:r>
        <w:rPr>
          <w:rFonts w:ascii="Times New Roman"/>
          <w:sz w:val="20"/>
        </w:rPr>
        <w:tab/>
        <w:t>The undersigned legislators and/or citizens respectfully petition for the passage of the accompanying bill:</w:t>
      </w:r>
    </w:p>
    <w:p w:rsidR="009109DC" w:rsidRDefault="006746A9">
      <w:pPr>
        <w:suppressLineNumbers/>
        <w:spacing w:after="2"/>
        <w:jc w:val="center"/>
      </w:pPr>
      <w:r>
        <w:rPr>
          <w:rFonts w:ascii="Times New Roman"/>
          <w:sz w:val="24"/>
        </w:rPr>
        <w:t>An Act Relative to Health Based Risk Assessments of Nuisances  .</w:t>
      </w:r>
    </w:p>
    <w:p w:rsidR="009109DC" w:rsidRDefault="006746A9">
      <w:pPr>
        <w:suppressLineNumbers/>
        <w:spacing w:after="2"/>
        <w:jc w:val="center"/>
      </w:pPr>
      <w:r>
        <w:rPr>
          <w:rFonts w:ascii="Times New Roman"/>
          <w:b/>
          <w:sz w:val="32"/>
          <w:vertAlign w:val="superscript"/>
        </w:rPr>
        <w:t>_______________</w:t>
      </w:r>
    </w:p>
    <w:p w:rsidR="009109DC" w:rsidRDefault="006746A9">
      <w:pPr>
        <w:suppressLineNumbers/>
        <w:jc w:val="center"/>
      </w:pPr>
      <w:r>
        <w:rPr>
          <w:rFonts w:ascii="Times New Roman"/>
          <w:sz w:val="20"/>
        </w:rPr>
        <w:t>PETITION OF:</w:t>
      </w:r>
    </w:p>
    <w:p w:rsidR="009109DC" w:rsidRDefault="009109DC">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15241A">
            <w:tc>
              <w:tcPr>
                <w:tcW w:w="4500" w:type="dxa"/>
                <w:tcBorders>
                  <w:top w:val="nil"/>
                  <w:bottom w:val="single" w:sz="4" w:space="0" w:color="auto"/>
                  <w:right w:val="single" w:sz="4" w:space="0" w:color="auto"/>
                </w:tcBorders>
              </w:tcPr>
              <w:p w:rsidR="0015241A" w:rsidRDefault="005A2F4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5241A" w:rsidRDefault="005A2F44">
                <w:pPr>
                  <w:suppressLineNumbers/>
                  <w:spacing w:after="2"/>
                  <w:rPr>
                    <w:smallCaps/>
                  </w:rPr>
                </w:pPr>
                <w:r>
                  <w:rPr>
                    <w:rFonts w:ascii="Times New Roman"/>
                    <w:smallCaps/>
                    <w:sz w:val="24"/>
                  </w:rPr>
                  <w:t>District/Address:</w:t>
                </w:r>
              </w:p>
            </w:tc>
          </w:tr>
          <w:tr w:rsidR="0015241A">
            <w:tc>
              <w:tcPr>
                <w:tcW w:w="4500" w:type="dxa"/>
              </w:tcPr>
              <w:p w:rsidR="0015241A" w:rsidRDefault="005A2F44">
                <w:pPr>
                  <w:suppressLineNumbers/>
                  <w:spacing w:after="2"/>
                  <w:rPr>
                    <w:rFonts w:ascii="Times New Roman"/>
                  </w:rPr>
                </w:pPr>
                <w:r>
                  <w:rPr>
                    <w:rFonts w:ascii="Times New Roman"/>
                  </w:rPr>
                  <w:t>Joyce A. Spiliotis</w:t>
                </w:r>
              </w:p>
            </w:tc>
            <w:tc>
              <w:tcPr>
                <w:tcW w:w="4500" w:type="dxa"/>
              </w:tcPr>
              <w:p w:rsidR="0015241A" w:rsidRDefault="005A2F44">
                <w:pPr>
                  <w:suppressLineNumbers/>
                  <w:spacing w:after="2"/>
                  <w:rPr>
                    <w:rFonts w:ascii="Times New Roman"/>
                  </w:rPr>
                </w:pPr>
                <w:r>
                  <w:rPr>
                    <w:rFonts w:ascii="Times New Roman"/>
                  </w:rPr>
                  <w:t>12th Essex</w:t>
                </w:r>
              </w:p>
            </w:tc>
          </w:tr>
          <w:tr w:rsidR="0015241A">
            <w:tc>
              <w:tcPr>
                <w:tcW w:w="4500" w:type="dxa"/>
              </w:tcPr>
              <w:p w:rsidR="0015241A" w:rsidRDefault="005A2F44">
                <w:pPr>
                  <w:suppressLineNumbers/>
                  <w:spacing w:after="2"/>
                  <w:rPr>
                    <w:rFonts w:ascii="Times New Roman"/>
                  </w:rPr>
                </w:pPr>
                <w:r>
                  <w:rPr>
                    <w:rFonts w:ascii="Times New Roman"/>
                  </w:rPr>
                  <w:t>Theodore C. Speliotis</w:t>
                </w:r>
              </w:p>
            </w:tc>
            <w:tc>
              <w:tcPr>
                <w:tcW w:w="4500" w:type="dxa"/>
              </w:tcPr>
              <w:p w:rsidR="0015241A" w:rsidRDefault="005A2F44">
                <w:pPr>
                  <w:suppressLineNumbers/>
                  <w:spacing w:after="2"/>
                  <w:rPr>
                    <w:rFonts w:ascii="Times New Roman"/>
                  </w:rPr>
                </w:pPr>
                <w:r>
                  <w:rPr>
                    <w:rFonts w:ascii="Times New Roman"/>
                  </w:rPr>
                  <w:t>13th Essex</w:t>
                </w:r>
              </w:p>
            </w:tc>
          </w:tr>
          <w:tr w:rsidR="0015241A">
            <w:tc>
              <w:tcPr>
                <w:tcW w:w="4500" w:type="dxa"/>
              </w:tcPr>
              <w:p w:rsidR="0015241A" w:rsidRDefault="005A2F44">
                <w:pPr>
                  <w:suppressLineNumbers/>
                  <w:spacing w:after="2"/>
                  <w:rPr>
                    <w:rFonts w:ascii="Times New Roman"/>
                  </w:rPr>
                </w:pPr>
                <w:r>
                  <w:rPr>
                    <w:rFonts w:ascii="Times New Roman"/>
                  </w:rPr>
                  <w:t>Denise Provost</w:t>
                </w:r>
              </w:p>
            </w:tc>
            <w:tc>
              <w:tcPr>
                <w:tcW w:w="4500" w:type="dxa"/>
              </w:tcPr>
              <w:p w:rsidR="0015241A" w:rsidRDefault="005A2F44">
                <w:pPr>
                  <w:suppressLineNumbers/>
                  <w:spacing w:after="2"/>
                  <w:rPr>
                    <w:rFonts w:ascii="Times New Roman"/>
                  </w:rPr>
                </w:pPr>
                <w:r>
                  <w:rPr>
                    <w:rFonts w:ascii="Times New Roman"/>
                  </w:rPr>
                  <w:t>27th Middlesex</w:t>
                </w:r>
              </w:p>
            </w:tc>
          </w:tr>
        </w:tbl>
      </w:sdtContent>
    </w:sdt>
    <w:p w:rsidR="009109DC" w:rsidRDefault="006746A9">
      <w:pPr>
        <w:suppressLineNumbers/>
      </w:pPr>
      <w:r>
        <w:br w:type="page"/>
      </w:r>
    </w:p>
    <w:p w:rsidR="009109DC" w:rsidRDefault="006746A9">
      <w:pPr>
        <w:suppressLineNumbers/>
        <w:spacing w:before="2" w:after="2"/>
        <w:jc w:val="center"/>
      </w:pPr>
      <w:r>
        <w:rPr>
          <w:rFonts w:ascii="Old English Text MT"/>
          <w:sz w:val="32"/>
        </w:rPr>
        <w:lastRenderedPageBreak/>
        <w:t>The Commonwealth of Massachusetts</w:t>
      </w:r>
      <w:r>
        <w:rPr>
          <w:rFonts w:ascii="Old English Text MT"/>
          <w:sz w:val="32"/>
        </w:rPr>
        <w:br/>
      </w:r>
    </w:p>
    <w:p w:rsidR="009109DC" w:rsidRDefault="006746A9">
      <w:pPr>
        <w:suppressLineNumbers/>
        <w:spacing w:after="2"/>
        <w:jc w:val="center"/>
      </w:pPr>
      <w:r>
        <w:rPr>
          <w:rFonts w:ascii="Times New Roman"/>
          <w:b/>
          <w:sz w:val="24"/>
          <w:vertAlign w:val="superscript"/>
        </w:rPr>
        <w:t>_______________</w:t>
      </w:r>
    </w:p>
    <w:p w:rsidR="009109DC" w:rsidRDefault="006746A9">
      <w:pPr>
        <w:suppressLineNumbers/>
        <w:spacing w:after="2"/>
        <w:jc w:val="center"/>
      </w:pPr>
      <w:r>
        <w:rPr>
          <w:rFonts w:ascii="Times New Roman"/>
          <w:b/>
          <w:sz w:val="18"/>
        </w:rPr>
        <w:t>In the Year Two Thousand and Nine</w:t>
      </w:r>
    </w:p>
    <w:p w:rsidR="009109DC" w:rsidRDefault="006746A9">
      <w:pPr>
        <w:suppressLineNumbers/>
        <w:spacing w:after="2"/>
        <w:jc w:val="center"/>
      </w:pPr>
      <w:r>
        <w:rPr>
          <w:rFonts w:ascii="Times New Roman"/>
          <w:b/>
          <w:sz w:val="24"/>
          <w:vertAlign w:val="superscript"/>
        </w:rPr>
        <w:t>_______________</w:t>
      </w:r>
    </w:p>
    <w:p w:rsidR="009109DC" w:rsidRDefault="006746A9">
      <w:pPr>
        <w:suppressLineNumbers/>
        <w:spacing w:after="2"/>
      </w:pPr>
      <w:r>
        <w:rPr>
          <w:sz w:val="14"/>
        </w:rPr>
        <w:br/>
      </w:r>
      <w:r>
        <w:br/>
      </w:r>
    </w:p>
    <w:p w:rsidR="009109DC" w:rsidRDefault="006746A9">
      <w:pPr>
        <w:suppressLineNumbers/>
      </w:pPr>
      <w:r>
        <w:rPr>
          <w:rFonts w:ascii="Times New Roman"/>
          <w:smallCaps/>
          <w:sz w:val="28"/>
        </w:rPr>
        <w:t xml:space="preserve">An Act Relative to Health Based Risk Assessments of </w:t>
      </w:r>
      <w:r w:rsidRPr="006746A9">
        <w:rPr>
          <w:rFonts w:ascii="Times New Roman" w:hAnsi="Times New Roman" w:cs="Times New Roman"/>
        </w:rPr>
        <w:t>NUISANCES</w:t>
      </w:r>
      <w:r>
        <w:rPr>
          <w:rFonts w:ascii="Times New Roman"/>
          <w:smallCaps/>
          <w:sz w:val="28"/>
        </w:rPr>
        <w:t>.</w:t>
      </w:r>
      <w:r>
        <w:br/>
      </w:r>
      <w:r>
        <w:br/>
      </w:r>
      <w:r>
        <w:br/>
      </w:r>
    </w:p>
    <w:p w:rsidR="009109DC" w:rsidRDefault="006746A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746A9" w:rsidRPr="002D1BB4" w:rsidRDefault="006746A9" w:rsidP="006746A9">
      <w:pPr>
        <w:ind w:firstLine="720"/>
        <w:rPr>
          <w:rFonts w:ascii="Times New Roman" w:hAnsi="Times New Roman"/>
          <w:sz w:val="24"/>
          <w:szCs w:val="24"/>
        </w:rPr>
      </w:pPr>
      <w:r>
        <w:rPr>
          <w:rFonts w:ascii="Times New Roman"/>
        </w:rPr>
        <w:tab/>
      </w:r>
      <w:r w:rsidRPr="002D1BB4">
        <w:rPr>
          <w:rFonts w:ascii="Times New Roman" w:hAnsi="Times New Roman"/>
          <w:sz w:val="24"/>
          <w:szCs w:val="24"/>
        </w:rPr>
        <w:t xml:space="preserve">Ms. Spiliotis </w:t>
      </w:r>
      <w:r w:rsidRPr="002D1BB4">
        <w:rPr>
          <w:rFonts w:ascii="Times New Roman" w:hAnsi="Times New Roman"/>
          <w:sz w:val="24"/>
          <w:szCs w:val="24"/>
          <w:highlight w:val="yellow"/>
        </w:rPr>
        <w:t>and</w:t>
      </w:r>
      <w:r w:rsidRPr="002D1BB4">
        <w:rPr>
          <w:rFonts w:ascii="Times New Roman" w:hAnsi="Times New Roman"/>
          <w:sz w:val="24"/>
          <w:szCs w:val="24"/>
        </w:rPr>
        <w:t xml:space="preserve"> Mr. Speliotis of Peabody </w:t>
      </w:r>
      <w:r>
        <w:rPr>
          <w:rFonts w:ascii="Times New Roman" w:hAnsi="Times New Roman"/>
          <w:sz w:val="24"/>
          <w:szCs w:val="24"/>
        </w:rPr>
        <w:t xml:space="preserve">hereby </w:t>
      </w:r>
      <w:r w:rsidRPr="002D1BB4">
        <w:rPr>
          <w:rFonts w:ascii="Times New Roman" w:hAnsi="Times New Roman"/>
          <w:sz w:val="24"/>
          <w:szCs w:val="24"/>
        </w:rPr>
        <w:t>amend</w:t>
      </w:r>
      <w:r>
        <w:rPr>
          <w:rFonts w:ascii="Times New Roman" w:hAnsi="Times New Roman"/>
          <w:sz w:val="24"/>
          <w:szCs w:val="24"/>
        </w:rPr>
        <w:t>s</w:t>
      </w:r>
      <w:r w:rsidRPr="002D1BB4">
        <w:rPr>
          <w:rFonts w:ascii="Times New Roman" w:hAnsi="Times New Roman"/>
          <w:sz w:val="24"/>
          <w:szCs w:val="24"/>
        </w:rPr>
        <w:t xml:space="preserve"> </w:t>
      </w:r>
      <w:r>
        <w:rPr>
          <w:rFonts w:ascii="Times New Roman" w:hAnsi="Times New Roman"/>
          <w:sz w:val="24"/>
          <w:szCs w:val="24"/>
        </w:rPr>
        <w:t xml:space="preserve"> section 142 of </w:t>
      </w:r>
      <w:r w:rsidRPr="002D1BB4">
        <w:rPr>
          <w:rFonts w:ascii="Times New Roman" w:hAnsi="Times New Roman"/>
          <w:sz w:val="24"/>
          <w:szCs w:val="24"/>
        </w:rPr>
        <w:t xml:space="preserve">Chapter 111 of the General Laws by inserting  at the end, the following new section </w:t>
      </w:r>
    </w:p>
    <w:p w:rsidR="006746A9" w:rsidRPr="002D1BB4" w:rsidRDefault="006746A9" w:rsidP="006746A9">
      <w:pPr>
        <w:rPr>
          <w:rFonts w:ascii="Times New Roman" w:hAnsi="Times New Roman"/>
          <w:sz w:val="24"/>
          <w:szCs w:val="24"/>
        </w:rPr>
      </w:pPr>
      <w:r w:rsidRPr="002D1BB4">
        <w:rPr>
          <w:rFonts w:ascii="Times New Roman" w:hAnsi="Times New Roman"/>
          <w:sz w:val="24"/>
          <w:szCs w:val="24"/>
        </w:rPr>
        <w:t>Section 1. Notwithstanding the provisions of sections one hundred and forty-two A to one hundred and forty-two E, inclusive</w:t>
      </w:r>
      <w:r w:rsidRPr="002D1BB4">
        <w:rPr>
          <w:rFonts w:ascii="Times New Roman" w:hAnsi="Times New Roman"/>
        </w:rPr>
        <w:t xml:space="preserve">, </w:t>
      </w:r>
      <w:r w:rsidRPr="002D1BB4">
        <w:rPr>
          <w:rFonts w:ascii="Times New Roman" w:hAnsi="Times New Roman"/>
          <w:sz w:val="24"/>
          <w:szCs w:val="24"/>
        </w:rPr>
        <w:t>“The Department of Environmental Protection in cooperation with the Department of Public Health shall conduct site specific, health based risk assessments, including but not limited to air pollution modeling, monitoring, of fugitive emissions, temperature inversion, prevailing winds</w:t>
      </w:r>
      <w:r w:rsidR="005A2F44">
        <w:rPr>
          <w:rFonts w:ascii="Times New Roman" w:hAnsi="Times New Roman"/>
          <w:sz w:val="24"/>
          <w:szCs w:val="24"/>
        </w:rPr>
        <w:t>, particulate matter</w:t>
      </w:r>
      <w:r w:rsidRPr="002D1BB4">
        <w:rPr>
          <w:rFonts w:ascii="Times New Roman" w:hAnsi="Times New Roman"/>
          <w:sz w:val="24"/>
          <w:szCs w:val="24"/>
        </w:rPr>
        <w:t xml:space="preserve"> and door to door public health surveys for inhabitants of buildings located in proximity  to earth products mining excavation and processing operations.  </w:t>
      </w:r>
    </w:p>
    <w:p w:rsidR="006746A9" w:rsidRPr="002D1BB4" w:rsidRDefault="006746A9" w:rsidP="006746A9">
      <w:pPr>
        <w:rPr>
          <w:rFonts w:ascii="Times New Roman" w:hAnsi="Times New Roman"/>
          <w:sz w:val="24"/>
          <w:szCs w:val="24"/>
        </w:rPr>
      </w:pPr>
      <w:r w:rsidRPr="002D1BB4">
        <w:rPr>
          <w:rFonts w:ascii="Times New Roman" w:hAnsi="Times New Roman"/>
          <w:sz w:val="24"/>
          <w:szCs w:val="24"/>
        </w:rPr>
        <w:t xml:space="preserve">Section 2.  Assessment and door to door surveys will be conducted a minimum distance of </w:t>
      </w:r>
      <w:r>
        <w:rPr>
          <w:rFonts w:ascii="Times New Roman" w:hAnsi="Times New Roman"/>
          <w:sz w:val="24"/>
          <w:szCs w:val="24"/>
        </w:rPr>
        <w:t>the direct abutters or</w:t>
      </w:r>
      <w:r w:rsidRPr="002D1BB4">
        <w:rPr>
          <w:rFonts w:ascii="Times New Roman" w:hAnsi="Times New Roman"/>
          <w:sz w:val="24"/>
          <w:szCs w:val="24"/>
        </w:rPr>
        <w:t>300 feet</w:t>
      </w:r>
      <w:r>
        <w:rPr>
          <w:rFonts w:ascii="Times New Roman" w:hAnsi="Times New Roman"/>
          <w:sz w:val="24"/>
          <w:szCs w:val="24"/>
        </w:rPr>
        <w:t xml:space="preserve"> whichever is less,</w:t>
      </w:r>
      <w:r w:rsidRPr="002D1BB4">
        <w:rPr>
          <w:rFonts w:ascii="Times New Roman" w:hAnsi="Times New Roman"/>
          <w:sz w:val="24"/>
          <w:szCs w:val="24"/>
        </w:rPr>
        <w:t xml:space="preserve"> to a range of  3500 feet and shall cover inhabitants required to have pre blast surveys under the regulations of the Department of Environmental Protection for any pollutant determined by the department of environmental protection to be of concern to public health.</w:t>
      </w:r>
    </w:p>
    <w:p w:rsidR="006746A9" w:rsidRPr="002D1BB4" w:rsidRDefault="006746A9" w:rsidP="006746A9">
      <w:pPr>
        <w:ind w:firstLine="720"/>
        <w:rPr>
          <w:rFonts w:ascii="Times New Roman" w:hAnsi="Times New Roman"/>
          <w:sz w:val="24"/>
          <w:szCs w:val="24"/>
        </w:rPr>
      </w:pPr>
      <w:r w:rsidRPr="002D1BB4">
        <w:rPr>
          <w:rFonts w:ascii="Times New Roman" w:hAnsi="Times New Roman"/>
          <w:sz w:val="24"/>
          <w:szCs w:val="24"/>
        </w:rPr>
        <w:t>(b) The door to door public health surveys shall be conducted every 5 years thereafter.</w:t>
      </w:r>
    </w:p>
    <w:p w:rsidR="006746A9" w:rsidRPr="002D1BB4" w:rsidRDefault="006746A9" w:rsidP="006746A9">
      <w:pPr>
        <w:rPr>
          <w:rFonts w:ascii="Times New Roman" w:hAnsi="Times New Roman"/>
          <w:sz w:val="24"/>
          <w:szCs w:val="24"/>
        </w:rPr>
      </w:pPr>
      <w:r w:rsidRPr="002D1BB4">
        <w:rPr>
          <w:rFonts w:ascii="Times New Roman" w:hAnsi="Times New Roman"/>
          <w:sz w:val="24"/>
          <w:szCs w:val="24"/>
        </w:rPr>
        <w:t>Section 3. The results of the studies shall be presented to the affected communities at a public hearing of which notice shall be given by publication for one day in each of two successive weeks in a newspaper published in the town, the first publication to be at least fourteen days prior to the date for the hearing and by posting a copy to the municipal website or other such public place therein for fourteen consecutive days prior to the date of the public hearing.</w:t>
      </w:r>
    </w:p>
    <w:p w:rsidR="006746A9" w:rsidRPr="002D1BB4" w:rsidRDefault="006746A9" w:rsidP="006746A9">
      <w:pPr>
        <w:ind w:firstLine="720"/>
        <w:rPr>
          <w:rFonts w:ascii="Times New Roman" w:hAnsi="Times New Roman"/>
          <w:sz w:val="24"/>
          <w:szCs w:val="24"/>
        </w:rPr>
      </w:pPr>
      <w:r w:rsidRPr="002D1BB4">
        <w:rPr>
          <w:rFonts w:ascii="Times New Roman" w:hAnsi="Times New Roman"/>
          <w:sz w:val="24"/>
          <w:szCs w:val="24"/>
        </w:rPr>
        <w:t>(b) The results of the studies shall be incorporated into cities and towns special permits</w:t>
      </w:r>
      <w:r>
        <w:rPr>
          <w:rFonts w:ascii="Times New Roman" w:hAnsi="Times New Roman"/>
          <w:sz w:val="24"/>
          <w:szCs w:val="24"/>
        </w:rPr>
        <w:t>,</w:t>
      </w:r>
      <w:r w:rsidRPr="002D1BB4">
        <w:rPr>
          <w:rFonts w:ascii="Times New Roman" w:hAnsi="Times New Roman"/>
          <w:sz w:val="24"/>
          <w:szCs w:val="24"/>
        </w:rPr>
        <w:t xml:space="preserve"> ordinances or bylaws for the excavation and associated processing of earth products.</w:t>
      </w:r>
    </w:p>
    <w:p w:rsidR="006746A9" w:rsidRPr="002D1BB4" w:rsidRDefault="006746A9" w:rsidP="006746A9">
      <w:pPr>
        <w:rPr>
          <w:rFonts w:ascii="Times New Roman" w:hAnsi="Times New Roman"/>
          <w:sz w:val="24"/>
          <w:szCs w:val="24"/>
        </w:rPr>
      </w:pPr>
      <w:r w:rsidRPr="002D1BB4">
        <w:rPr>
          <w:rFonts w:ascii="Times New Roman" w:hAnsi="Times New Roman"/>
          <w:sz w:val="24"/>
          <w:szCs w:val="24"/>
        </w:rPr>
        <w:lastRenderedPageBreak/>
        <w:t>Section 4.</w:t>
      </w:r>
      <w:r>
        <w:rPr>
          <w:rFonts w:ascii="Times New Roman" w:hAnsi="Times New Roman"/>
          <w:sz w:val="24"/>
          <w:szCs w:val="24"/>
        </w:rPr>
        <w:t xml:space="preserve"> </w:t>
      </w:r>
      <w:r w:rsidRPr="002D1BB4">
        <w:rPr>
          <w:rFonts w:ascii="Times New Roman" w:hAnsi="Times New Roman"/>
          <w:sz w:val="24"/>
          <w:szCs w:val="24"/>
        </w:rPr>
        <w:t xml:space="preserve">In any city or town that accepts the provision of this section, the board of health shall enforce ambient air quality standards.  </w:t>
      </w:r>
    </w:p>
    <w:p w:rsidR="006746A9" w:rsidRDefault="006746A9" w:rsidP="006746A9">
      <w:pPr>
        <w:spacing w:before="100" w:beforeAutospacing="1" w:after="100" w:afterAutospacing="1"/>
        <w:rPr>
          <w:rFonts w:ascii="Times New Roman" w:hAnsi="Times New Roman"/>
          <w:sz w:val="24"/>
          <w:szCs w:val="24"/>
        </w:rPr>
      </w:pPr>
      <w:r>
        <w:rPr>
          <w:rFonts w:ascii="Times New Roman" w:hAnsi="Times New Roman"/>
          <w:sz w:val="24"/>
          <w:szCs w:val="24"/>
        </w:rPr>
        <w:t xml:space="preserve">Definition </w:t>
      </w:r>
    </w:p>
    <w:p w:rsidR="006746A9" w:rsidRDefault="006746A9" w:rsidP="006746A9">
      <w:pPr>
        <w:spacing w:before="100" w:beforeAutospacing="1" w:after="100" w:afterAutospacing="1"/>
        <w:rPr>
          <w:rFonts w:ascii="Times New Roman" w:hAnsi="Times New Roman"/>
          <w:sz w:val="24"/>
          <w:szCs w:val="24"/>
        </w:rPr>
      </w:pPr>
      <w:r>
        <w:rPr>
          <w:rFonts w:ascii="Times New Roman" w:hAnsi="Times New Roman"/>
          <w:sz w:val="24"/>
          <w:szCs w:val="24"/>
        </w:rPr>
        <w:t xml:space="preserve">Earth products or other minerals:  </w:t>
      </w:r>
      <w:r w:rsidRPr="000A1AC8">
        <w:rPr>
          <w:rFonts w:ascii="Times New Roman" w:hAnsi="Times New Roman"/>
          <w:sz w:val="24"/>
          <w:szCs w:val="24"/>
        </w:rPr>
        <w:t>"</w:t>
      </w:r>
      <w:r>
        <w:rPr>
          <w:rFonts w:ascii="Times New Roman" w:hAnsi="Times New Roman"/>
          <w:sz w:val="24"/>
          <w:szCs w:val="24"/>
        </w:rPr>
        <w:t xml:space="preserve"> Earth Products and Other M</w:t>
      </w:r>
      <w:r w:rsidRPr="000A1AC8">
        <w:rPr>
          <w:rFonts w:ascii="Times New Roman" w:hAnsi="Times New Roman"/>
          <w:sz w:val="24"/>
          <w:szCs w:val="24"/>
        </w:rPr>
        <w:t xml:space="preserve">inerals" means clay, stone, sand, gravel, </w:t>
      </w:r>
      <w:proofErr w:type="spellStart"/>
      <w:r w:rsidRPr="000A1AC8">
        <w:rPr>
          <w:rFonts w:ascii="Times New Roman" w:hAnsi="Times New Roman"/>
          <w:sz w:val="24"/>
          <w:szCs w:val="24"/>
        </w:rPr>
        <w:t>metalliferous</w:t>
      </w:r>
      <w:proofErr w:type="spellEnd"/>
      <w:r w:rsidRPr="000A1AC8">
        <w:rPr>
          <w:rFonts w:ascii="Times New Roman" w:hAnsi="Times New Roman"/>
          <w:sz w:val="24"/>
          <w:szCs w:val="24"/>
        </w:rPr>
        <w:t xml:space="preserve"> and non</w:t>
      </w:r>
      <w:r>
        <w:rPr>
          <w:rFonts w:ascii="Times New Roman" w:hAnsi="Times New Roman"/>
          <w:sz w:val="24"/>
          <w:szCs w:val="24"/>
        </w:rPr>
        <w:t>-</w:t>
      </w:r>
      <w:proofErr w:type="spellStart"/>
      <w:r w:rsidRPr="000A1AC8">
        <w:rPr>
          <w:rFonts w:ascii="Times New Roman" w:hAnsi="Times New Roman"/>
          <w:sz w:val="24"/>
          <w:szCs w:val="24"/>
        </w:rPr>
        <w:t>metalliferous</w:t>
      </w:r>
      <w:proofErr w:type="spellEnd"/>
      <w:r w:rsidRPr="000A1AC8">
        <w:rPr>
          <w:rFonts w:ascii="Times New Roman" w:hAnsi="Times New Roman"/>
          <w:sz w:val="24"/>
          <w:szCs w:val="24"/>
        </w:rPr>
        <w:t xml:space="preserve"> ores, oil shale and oil extracted from shale by an in situ process, and any other solid material or substances of commercial value excavated in solid form from natural deposits on or in the earth, exclusive</w:t>
      </w:r>
      <w:r>
        <w:rPr>
          <w:rFonts w:ascii="Times New Roman" w:hAnsi="Times New Roman"/>
          <w:sz w:val="24"/>
          <w:szCs w:val="24"/>
        </w:rPr>
        <w:t xml:space="preserve"> </w:t>
      </w:r>
      <w:r w:rsidRPr="000A1AC8">
        <w:rPr>
          <w:rFonts w:ascii="Times New Roman" w:hAnsi="Times New Roman"/>
          <w:sz w:val="24"/>
          <w:szCs w:val="24"/>
        </w:rPr>
        <w:t>of coal and those minerals which occur naturally in liquid or gaseous form.</w:t>
      </w:r>
    </w:p>
    <w:p w:rsidR="009109DC" w:rsidRDefault="009109DC">
      <w:pPr>
        <w:spacing w:line="336" w:lineRule="auto"/>
      </w:pPr>
    </w:p>
    <w:sectPr w:rsidR="009109DC" w:rsidSect="009109D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9109DC"/>
    <w:rsid w:val="0015241A"/>
    <w:rsid w:val="005A2F44"/>
    <w:rsid w:val="006746A9"/>
    <w:rsid w:val="009109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6A9"/>
    <w:rPr>
      <w:rFonts w:ascii="Tahoma" w:hAnsi="Tahoma" w:cs="Tahoma"/>
      <w:sz w:val="16"/>
      <w:szCs w:val="16"/>
    </w:rPr>
  </w:style>
  <w:style w:type="character" w:styleId="LineNumber">
    <w:name w:val="line number"/>
    <w:basedOn w:val="DefaultParagraphFont"/>
    <w:uiPriority w:val="99"/>
    <w:semiHidden/>
    <w:unhideWhenUsed/>
    <w:rsid w:val="006746A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509</Words>
  <Characters>2905</Characters>
  <Application>Microsoft Office Word</Application>
  <DocSecurity>0</DocSecurity>
  <Lines>24</Lines>
  <Paragraphs>6</Paragraphs>
  <ScaleCrop>false</ScaleCrop>
  <Company>LEG</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espring</dc:creator>
  <cp:lastModifiedBy>espring</cp:lastModifiedBy>
  <cp:revision>3</cp:revision>
  <dcterms:created xsi:type="dcterms:W3CDTF">2009-01-12T23:04:00Z</dcterms:created>
  <dcterms:modified xsi:type="dcterms:W3CDTF">2009-01-14T19:39:00Z</dcterms:modified>
</cp:coreProperties>
</file>