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FB" w:rsidRDefault="00635A1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F768FB" w:rsidRDefault="00635A1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35A1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768FB" w:rsidRDefault="00635A1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768FB" w:rsidRDefault="00635A1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68FB" w:rsidRDefault="00635A1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768FB" w:rsidRDefault="00635A1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Stanley (BY REQUEST)</w:t>
      </w:r>
    </w:p>
    <w:p w:rsidR="00F768FB" w:rsidRDefault="00635A1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68FB" w:rsidRDefault="00635A1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768FB" w:rsidRDefault="00635A1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768FB" w:rsidRDefault="00635A1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a tax credi</w:t>
      </w:r>
      <w:r>
        <w:rPr>
          <w:rFonts w:ascii="Times New Roman"/>
          <w:sz w:val="24"/>
        </w:rPr>
        <w:t>t for volunteer services in the public or private schools by certain persons.</w:t>
      </w:r>
      <w:proofErr w:type="gramEnd"/>
    </w:p>
    <w:p w:rsidR="00F768FB" w:rsidRDefault="00635A1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68FB" w:rsidRDefault="00635A1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768FB" w:rsidRDefault="00F768F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768F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768FB" w:rsidRDefault="00635A1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768FB" w:rsidRDefault="00635A1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768F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768FB" w:rsidRDefault="00635A1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Smith</w:t>
                </w:r>
              </w:p>
            </w:tc>
            <w:tc>
              <w:tcPr>
                <w:tcW w:w="4500" w:type="dxa"/>
              </w:tcPr>
              <w:p w:rsidR="00F768FB" w:rsidRDefault="00635A1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 Waverley Oaks Rd. #202</w:t>
                </w:r>
                <w:r>
                  <w:rPr>
                    <w:rFonts w:ascii="Times New Roman"/>
                  </w:rPr>
                  <w:br/>
                  <w:t>Waltham, Ma. 02452-6274</w:t>
                </w:r>
                <w:r>
                  <w:rPr>
                    <w:rFonts w:ascii="Times New Roman"/>
                  </w:rPr>
                  <w:br/>
                </w:r>
              </w:p>
            </w:tc>
          </w:tr>
        </w:tbl>
      </w:sdtContent>
    </w:sdt>
    <w:p w:rsidR="00F768FB" w:rsidRDefault="00635A1B">
      <w:pPr>
        <w:suppressLineNumbers/>
      </w:pPr>
      <w:r>
        <w:br w:type="page"/>
      </w:r>
    </w:p>
    <w:p w:rsidR="00F768FB" w:rsidRDefault="00635A1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768FB" w:rsidRDefault="00635A1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768FB" w:rsidRDefault="00635A1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768FB" w:rsidRDefault="00635A1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768FB" w:rsidRDefault="00635A1B">
      <w:pPr>
        <w:suppressLineNumbers/>
        <w:spacing w:after="2"/>
      </w:pPr>
      <w:r>
        <w:rPr>
          <w:sz w:val="14"/>
        </w:rPr>
        <w:br/>
      </w:r>
      <w:r>
        <w:br/>
      </w:r>
    </w:p>
    <w:p w:rsidR="00F768FB" w:rsidRDefault="00635A1B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a tax credit for volunteer services in the public or private schools by certain persons.</w:t>
      </w:r>
      <w:proofErr w:type="gramEnd"/>
      <w:r>
        <w:br/>
      </w:r>
      <w:r>
        <w:br/>
      </w:r>
      <w:r>
        <w:br/>
      </w:r>
    </w:p>
    <w:p w:rsidR="00F768FB" w:rsidRDefault="00635A1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35A1B" w:rsidRDefault="00635A1B" w:rsidP="00635A1B">
      <w:pPr>
        <w:spacing w:before="100" w:beforeAutospacing="1" w:after="100" w:afterAutospacing="1"/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Chapter 63 of the General Laws is hereby amended by inserting after 31F the following section:-</w:t>
      </w:r>
    </w:p>
    <w:p w:rsidR="00F768FB" w:rsidRDefault="00635A1B" w:rsidP="00635A1B">
      <w:pPr>
        <w:spacing w:before="100" w:beforeAutospacing="1" w:after="100" w:afterAutospacing="1"/>
      </w:pPr>
      <w:r>
        <w:t xml:space="preserve">      Section 31H. A domestic or foreign corporation shall be allowed against its excise under this chapter a credit equal to the daily salary of an employee who provides voluntary services at a public elementary, secondary, or vocational-technical school to assist the improvement of a student’s or school’s educational program for each day of service. This credit shall be equally applied to applicable </w:t>
      </w:r>
      <w:proofErr w:type="spellStart"/>
      <w:r>
        <w:t>non profit</w:t>
      </w:r>
      <w:proofErr w:type="spellEnd"/>
      <w:r>
        <w:t xml:space="preserve"> organizations of the Commonwealth, as well as individuals on their personal Income Tax returns who are legitimate actors, living historians, or </w:t>
      </w:r>
      <w:proofErr w:type="spellStart"/>
      <w:r>
        <w:t>reenactors</w:t>
      </w:r>
      <w:proofErr w:type="spellEnd"/>
      <w:r>
        <w:t>, equivalent to their normal and regular fees charged for their performances.</w:t>
      </w:r>
    </w:p>
    <w:sectPr w:rsidR="00F768FB" w:rsidSect="00F768F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F768FB"/>
    <w:rsid w:val="00635A1B"/>
    <w:rsid w:val="00F7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A1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35A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>LEG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jbromley</cp:lastModifiedBy>
  <cp:revision>2</cp:revision>
  <dcterms:created xsi:type="dcterms:W3CDTF">2009-01-16T19:56:00Z</dcterms:created>
  <dcterms:modified xsi:type="dcterms:W3CDTF">2009-01-16T19:57:00Z</dcterms:modified>
</cp:coreProperties>
</file>