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9E" w:rsidRDefault="00D77589">
      <w:pPr>
        <w:suppressLineNumbers/>
        <w:spacing w:after="2"/>
        <w:jc w:val="center"/>
      </w:pPr>
      <w:r>
        <w:rPr>
          <w:rFonts w:ascii="Arial"/>
          <w:sz w:val="18"/>
        </w:rPr>
        <w:t>HOUSE DOCKET, NO.         FILED ON: 1/12/2009</w:t>
      </w:r>
    </w:p>
    <w:p w:rsidR="00600B9E" w:rsidRDefault="00D7758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77589" w:rsidP="00DB534B">
            <w:pPr>
              <w:suppressLineNumbers/>
              <w:jc w:val="right"/>
              <w:rPr>
                <w:b/>
                <w:sz w:val="28"/>
              </w:rPr>
            </w:pPr>
          </w:p>
        </w:tc>
      </w:tr>
    </w:tbl>
    <w:p w:rsidR="00600B9E" w:rsidRDefault="00D77589">
      <w:pPr>
        <w:suppressLineNumbers/>
        <w:spacing w:before="2" w:after="2"/>
        <w:jc w:val="center"/>
      </w:pPr>
      <w:r>
        <w:rPr>
          <w:rFonts w:ascii="Old English Text MT"/>
          <w:sz w:val="32"/>
        </w:rPr>
        <w:t>The Commonwealth of Massachusetts</w:t>
      </w:r>
    </w:p>
    <w:p w:rsidR="00600B9E" w:rsidRDefault="00D77589">
      <w:pPr>
        <w:suppressLineNumbers/>
        <w:spacing w:after="2"/>
        <w:jc w:val="center"/>
      </w:pPr>
      <w:r>
        <w:rPr>
          <w:rFonts w:ascii="Times New Roman"/>
          <w:b/>
          <w:sz w:val="32"/>
          <w:vertAlign w:val="superscript"/>
        </w:rPr>
        <w:t>_______________</w:t>
      </w:r>
    </w:p>
    <w:p w:rsidR="00600B9E" w:rsidRDefault="00D77589">
      <w:pPr>
        <w:suppressLineNumbers/>
        <w:spacing w:before="2"/>
        <w:jc w:val="center"/>
      </w:pPr>
      <w:r>
        <w:rPr>
          <w:rFonts w:ascii="Times New Roman"/>
          <w:sz w:val="20"/>
        </w:rPr>
        <w:t>PRESENTED BY:</w:t>
      </w:r>
    </w:p>
    <w:p w:rsidR="00600B9E" w:rsidRDefault="00D77589">
      <w:pPr>
        <w:suppressLineNumbers/>
        <w:spacing w:after="2"/>
        <w:jc w:val="center"/>
      </w:pPr>
      <w:r>
        <w:rPr>
          <w:rFonts w:ascii="Times New Roman"/>
          <w:b/>
          <w:sz w:val="24"/>
        </w:rPr>
        <w:t>William M. Straus</w:t>
      </w:r>
    </w:p>
    <w:p w:rsidR="00600B9E" w:rsidRDefault="00D77589">
      <w:pPr>
        <w:suppressLineNumbers/>
        <w:jc w:val="center"/>
      </w:pPr>
      <w:r>
        <w:rPr>
          <w:rFonts w:ascii="Times New Roman"/>
          <w:b/>
          <w:sz w:val="32"/>
          <w:vertAlign w:val="superscript"/>
        </w:rPr>
        <w:t>_______________</w:t>
      </w:r>
    </w:p>
    <w:p w:rsidR="00600B9E" w:rsidRDefault="00D7758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0B9E" w:rsidRDefault="00D77589">
      <w:pPr>
        <w:suppressLineNumbers/>
      </w:pPr>
      <w:r>
        <w:rPr>
          <w:rFonts w:ascii="Times New Roman"/>
          <w:sz w:val="20"/>
        </w:rPr>
        <w:tab/>
        <w:t>The undersigned legislators and/or citizens respectfully petition for the passage of the accompanying bill:</w:t>
      </w:r>
    </w:p>
    <w:p w:rsidR="00600B9E" w:rsidRDefault="00D77589">
      <w:pPr>
        <w:suppressLineNumbers/>
        <w:spacing w:after="2"/>
        <w:jc w:val="center"/>
      </w:pPr>
      <w:r>
        <w:rPr>
          <w:rFonts w:ascii="Times New Roman"/>
          <w:sz w:val="24"/>
        </w:rPr>
        <w:t>An Act relative to the priva</w:t>
      </w:r>
      <w:r>
        <w:rPr>
          <w:rFonts w:ascii="Times New Roman"/>
          <w:sz w:val="24"/>
        </w:rPr>
        <w:t>cy rights of certain customers.</w:t>
      </w:r>
    </w:p>
    <w:p w:rsidR="00600B9E" w:rsidRDefault="00D77589">
      <w:pPr>
        <w:suppressLineNumbers/>
        <w:spacing w:after="2"/>
        <w:jc w:val="center"/>
      </w:pPr>
      <w:r>
        <w:rPr>
          <w:rFonts w:ascii="Times New Roman"/>
          <w:b/>
          <w:sz w:val="32"/>
          <w:vertAlign w:val="superscript"/>
        </w:rPr>
        <w:t>_______________</w:t>
      </w:r>
    </w:p>
    <w:p w:rsidR="00600B9E" w:rsidRDefault="00D77589">
      <w:pPr>
        <w:suppressLineNumbers/>
        <w:jc w:val="center"/>
      </w:pPr>
      <w:r>
        <w:rPr>
          <w:rFonts w:ascii="Times New Roman"/>
          <w:sz w:val="20"/>
        </w:rPr>
        <w:t>PETITION OF:</w:t>
      </w:r>
    </w:p>
    <w:p w:rsidR="00600B9E" w:rsidRDefault="00600B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0B9E">
            <w:tblPrEx>
              <w:tblCellMar>
                <w:top w:w="0" w:type="dxa"/>
                <w:bottom w:w="0" w:type="dxa"/>
              </w:tblCellMar>
            </w:tblPrEx>
            <w:tc>
              <w:tcPr>
                <w:tcW w:w="4500" w:type="dxa"/>
                <w:tcBorders>
                  <w:top w:val="nil"/>
                  <w:bottom w:val="single" w:sz="4" w:space="0" w:color="auto"/>
                  <w:right w:val="single" w:sz="4" w:space="0" w:color="auto"/>
                </w:tcBorders>
              </w:tcPr>
              <w:p w:rsidR="00600B9E" w:rsidRDefault="00D7758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0B9E" w:rsidRDefault="00D77589">
                <w:pPr>
                  <w:suppressLineNumbers/>
                  <w:spacing w:after="2"/>
                  <w:rPr>
                    <w:smallCaps/>
                  </w:rPr>
                </w:pPr>
                <w:r>
                  <w:rPr>
                    <w:rFonts w:ascii="Times New Roman"/>
                    <w:smallCaps/>
                    <w:sz w:val="24"/>
                  </w:rPr>
                  <w:t>District/Address:</w:t>
                </w:r>
              </w:p>
            </w:tc>
          </w:tr>
          <w:tr w:rsidR="00600B9E">
            <w:tblPrEx>
              <w:tblCellMar>
                <w:top w:w="0" w:type="dxa"/>
                <w:bottom w:w="0" w:type="dxa"/>
              </w:tblCellMar>
            </w:tblPrEx>
            <w:tc>
              <w:tcPr>
                <w:tcW w:w="4500" w:type="dxa"/>
              </w:tcPr>
              <w:p w:rsidR="00600B9E" w:rsidRDefault="00D77589">
                <w:pPr>
                  <w:suppressLineNumbers/>
                  <w:spacing w:after="2"/>
                  <w:rPr>
                    <w:rFonts w:ascii="Times New Roman"/>
                  </w:rPr>
                </w:pPr>
                <w:r>
                  <w:rPr>
                    <w:rFonts w:ascii="Times New Roman"/>
                  </w:rPr>
                  <w:t>William M. Straus</w:t>
                </w:r>
              </w:p>
            </w:tc>
            <w:tc>
              <w:tcPr>
                <w:tcW w:w="4500" w:type="dxa"/>
              </w:tcPr>
              <w:p w:rsidR="00600B9E" w:rsidRDefault="00D77589">
                <w:pPr>
                  <w:suppressLineNumbers/>
                  <w:spacing w:after="2"/>
                  <w:rPr>
                    <w:rFonts w:ascii="Times New Roman"/>
                  </w:rPr>
                </w:pPr>
                <w:r>
                  <w:rPr>
                    <w:rFonts w:ascii="Times New Roman"/>
                  </w:rPr>
                  <w:t>10th Bristol</w:t>
                </w:r>
              </w:p>
            </w:tc>
          </w:tr>
        </w:tbl>
      </w:sdtContent>
    </w:sdt>
    <w:p w:rsidR="00600B9E" w:rsidRDefault="00D77589">
      <w:pPr>
        <w:suppressLineNumbers/>
      </w:pPr>
      <w:r>
        <w:br w:type="page"/>
      </w:r>
    </w:p>
    <w:p w:rsidR="00600B9E" w:rsidRDefault="00D77589">
      <w:pPr>
        <w:suppressLineNumbers/>
        <w:jc w:val="center"/>
      </w:pPr>
      <w:r>
        <w:rPr>
          <w:rFonts w:ascii="Times New Roman"/>
          <w:sz w:val="24"/>
        </w:rPr>
        <w:lastRenderedPageBreak/>
        <w:t>[SIMILAR MATTER FILED IN PREVIOUS SESSION</w:t>
      </w:r>
      <w:r>
        <w:rPr>
          <w:rFonts w:ascii="Times New Roman"/>
          <w:sz w:val="24"/>
        </w:rPr>
        <w:br/>
        <w:t>SEE HOUSE, NO. 327 OF 2007-2008.]</w:t>
      </w:r>
    </w:p>
    <w:p w:rsidR="00600B9E" w:rsidRDefault="00D77589">
      <w:pPr>
        <w:suppressLineNumbers/>
        <w:spacing w:before="2" w:after="2"/>
        <w:jc w:val="center"/>
      </w:pPr>
      <w:r>
        <w:rPr>
          <w:rFonts w:ascii="Old English Text MT"/>
          <w:sz w:val="32"/>
        </w:rPr>
        <w:t>The Commonwealth of Massachusetts</w:t>
      </w:r>
      <w:r>
        <w:rPr>
          <w:rFonts w:ascii="Old English Text MT"/>
          <w:sz w:val="32"/>
        </w:rPr>
        <w:br/>
      </w:r>
    </w:p>
    <w:p w:rsidR="00600B9E" w:rsidRDefault="00D77589">
      <w:pPr>
        <w:suppressLineNumbers/>
        <w:spacing w:after="2"/>
        <w:jc w:val="center"/>
      </w:pPr>
      <w:r>
        <w:rPr>
          <w:rFonts w:ascii="Times New Roman"/>
          <w:b/>
          <w:sz w:val="24"/>
          <w:vertAlign w:val="superscript"/>
        </w:rPr>
        <w:t>_______________</w:t>
      </w:r>
    </w:p>
    <w:p w:rsidR="00600B9E" w:rsidRDefault="00D77589">
      <w:pPr>
        <w:suppressLineNumbers/>
        <w:spacing w:after="2"/>
        <w:jc w:val="center"/>
      </w:pPr>
      <w:r>
        <w:rPr>
          <w:rFonts w:ascii="Times New Roman"/>
          <w:b/>
          <w:sz w:val="18"/>
        </w:rPr>
        <w:t>In the Year Two Thousand and Nine</w:t>
      </w:r>
    </w:p>
    <w:p w:rsidR="00600B9E" w:rsidRDefault="00D77589">
      <w:pPr>
        <w:suppressLineNumbers/>
        <w:spacing w:after="2"/>
        <w:jc w:val="center"/>
      </w:pPr>
      <w:r>
        <w:rPr>
          <w:rFonts w:ascii="Times New Roman"/>
          <w:b/>
          <w:sz w:val="24"/>
          <w:vertAlign w:val="superscript"/>
        </w:rPr>
        <w:t>_______________</w:t>
      </w:r>
    </w:p>
    <w:p w:rsidR="00600B9E" w:rsidRDefault="00D77589">
      <w:pPr>
        <w:suppressLineNumbers/>
        <w:spacing w:after="2"/>
      </w:pPr>
      <w:r>
        <w:rPr>
          <w:sz w:val="14"/>
        </w:rPr>
        <w:br/>
      </w:r>
      <w:r>
        <w:br/>
      </w:r>
    </w:p>
    <w:p w:rsidR="00600B9E" w:rsidRDefault="00D77589">
      <w:pPr>
        <w:suppressLineNumbers/>
      </w:pPr>
      <w:proofErr w:type="gramStart"/>
      <w:r>
        <w:rPr>
          <w:rFonts w:ascii="Times New Roman"/>
          <w:smallCaps/>
          <w:sz w:val="28"/>
        </w:rPr>
        <w:t>An Act relative to the privacy rights of certain customers.</w:t>
      </w:r>
      <w:proofErr w:type="gramEnd"/>
      <w:r>
        <w:br/>
      </w:r>
      <w:r>
        <w:br/>
      </w:r>
      <w:r>
        <w:br/>
      </w:r>
    </w:p>
    <w:p w:rsidR="00600B9E" w:rsidRDefault="00D7758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77589" w:rsidRPr="00D77589" w:rsidRDefault="00D77589" w:rsidP="00D77589">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proofErr w:type="gramStart"/>
      <w:r w:rsidRPr="00D77589">
        <w:rPr>
          <w:rFonts w:ascii="Times New Roman" w:eastAsia="Times New Roman" w:hAnsi="Times New Roman" w:cs="Times New Roman"/>
          <w:sz w:val="20"/>
          <w:szCs w:val="20"/>
        </w:rPr>
        <w:t>SECTION 1.</w:t>
      </w:r>
      <w:proofErr w:type="gramEnd"/>
      <w:r w:rsidRPr="00D77589">
        <w:rPr>
          <w:rFonts w:ascii="Times New Roman" w:eastAsia="Times New Roman" w:hAnsi="Times New Roman" w:cs="Times New Roman"/>
          <w:sz w:val="20"/>
          <w:szCs w:val="20"/>
        </w:rPr>
        <w:t>  The General Laws are hereby amended by inserting after chapter 93G, as appearing in the 2000 Official Edition, the following chapter:—</w:t>
      </w:r>
    </w:p>
    <w:p w:rsidR="00D77589" w:rsidRPr="00D77589" w:rsidRDefault="00D77589" w:rsidP="00D77589">
      <w:pPr>
        <w:spacing w:before="100" w:beforeAutospacing="1" w:after="100" w:afterAutospacing="1" w:line="240" w:lineRule="auto"/>
        <w:jc w:val="both"/>
        <w:rPr>
          <w:rFonts w:ascii="Times New Roman" w:eastAsia="Times New Roman" w:hAnsi="Times New Roman" w:cs="Times New Roman"/>
          <w:sz w:val="24"/>
          <w:szCs w:val="24"/>
        </w:rPr>
      </w:pPr>
      <w:r w:rsidRPr="00D77589">
        <w:rPr>
          <w:rFonts w:ascii="Times New Roman" w:eastAsia="Times New Roman" w:hAnsi="Times New Roman" w:cs="Times New Roman"/>
          <w:sz w:val="20"/>
          <w:szCs w:val="20"/>
        </w:rPr>
        <w:t xml:space="preserve">            </w:t>
      </w:r>
      <w:proofErr w:type="gramStart"/>
      <w:r w:rsidRPr="00D77589">
        <w:rPr>
          <w:rFonts w:ascii="Times New Roman" w:eastAsia="Times New Roman" w:hAnsi="Times New Roman" w:cs="Times New Roman"/>
          <w:b/>
          <w:bCs/>
          <w:sz w:val="20"/>
          <w:szCs w:val="20"/>
        </w:rPr>
        <w:t>CHAPTER 93H.</w:t>
      </w:r>
      <w:proofErr w:type="gramEnd"/>
      <w:r w:rsidRPr="00D77589">
        <w:rPr>
          <w:rFonts w:ascii="Times New Roman" w:eastAsia="Times New Roman" w:hAnsi="Times New Roman" w:cs="Times New Roman"/>
          <w:b/>
          <w:bCs/>
          <w:sz w:val="20"/>
          <w:szCs w:val="20"/>
        </w:rPr>
        <w:br/>
      </w:r>
      <w:proofErr w:type="gramStart"/>
      <w:r w:rsidRPr="00D77589">
        <w:rPr>
          <w:rFonts w:ascii="Times New Roman" w:eastAsia="Times New Roman" w:hAnsi="Times New Roman" w:cs="Times New Roman"/>
          <w:b/>
          <w:bCs/>
          <w:sz w:val="20"/>
          <w:szCs w:val="20"/>
        </w:rPr>
        <w:t>SUPERMARKET PRIVACY.</w:t>
      </w:r>
      <w:proofErr w:type="gramEnd"/>
    </w:p>
    <w:p w:rsidR="00D77589" w:rsidRPr="00D77589" w:rsidRDefault="00D77589" w:rsidP="00D77589">
      <w:pPr>
        <w:spacing w:before="100" w:beforeAutospacing="1" w:after="100" w:afterAutospacing="1" w:line="240" w:lineRule="auto"/>
        <w:jc w:val="both"/>
        <w:rPr>
          <w:rFonts w:ascii="Times New Roman" w:eastAsia="Times New Roman" w:hAnsi="Times New Roman" w:cs="Times New Roman"/>
          <w:sz w:val="24"/>
          <w:szCs w:val="24"/>
        </w:rPr>
      </w:pPr>
      <w:r w:rsidRPr="00D77589">
        <w:rPr>
          <w:rFonts w:ascii="Times New Roman" w:eastAsia="Times New Roman" w:hAnsi="Times New Roman" w:cs="Times New Roman"/>
          <w:sz w:val="20"/>
          <w:szCs w:val="20"/>
        </w:rPr>
        <w:t xml:space="preserve">            </w:t>
      </w:r>
      <w:proofErr w:type="gramStart"/>
      <w:r w:rsidRPr="00D77589">
        <w:rPr>
          <w:rFonts w:ascii="Times New Roman" w:eastAsia="Times New Roman" w:hAnsi="Times New Roman" w:cs="Times New Roman"/>
          <w:sz w:val="20"/>
          <w:szCs w:val="20"/>
        </w:rPr>
        <w:t>Section 1.</w:t>
      </w:r>
      <w:proofErr w:type="gramEnd"/>
      <w:r w:rsidRPr="00D77589">
        <w:rPr>
          <w:rFonts w:ascii="Times New Roman" w:eastAsia="Times New Roman" w:hAnsi="Times New Roman" w:cs="Times New Roman"/>
          <w:sz w:val="20"/>
          <w:szCs w:val="20"/>
        </w:rPr>
        <w:t xml:space="preserve"> Whenever used in this chapter, the following terms, unless the context cle</w:t>
      </w:r>
      <w:r>
        <w:rPr>
          <w:rFonts w:ascii="Times New Roman" w:eastAsia="Times New Roman" w:hAnsi="Times New Roman" w:cs="Times New Roman"/>
          <w:sz w:val="20"/>
          <w:szCs w:val="20"/>
        </w:rPr>
        <w:t xml:space="preserve">arly indicates otherwise, shall </w:t>
      </w:r>
      <w:r w:rsidRPr="00D77589">
        <w:rPr>
          <w:rFonts w:ascii="Times New Roman" w:eastAsia="Times New Roman" w:hAnsi="Times New Roman" w:cs="Times New Roman"/>
          <w:sz w:val="20"/>
          <w:szCs w:val="20"/>
        </w:rPr>
        <w:t>have the following meanings:</w:t>
      </w:r>
      <w:r w:rsidRPr="00D77589">
        <w:rPr>
          <w:rFonts w:ascii="Times New Roman" w:eastAsia="Times New Roman" w:hAnsi="Times New Roman" w:cs="Times New Roman"/>
          <w:sz w:val="20"/>
          <w:szCs w:val="20"/>
        </w:rPr>
        <w:br/>
        <w:t xml:space="preserve">            “Affiliates,” any </w:t>
      </w:r>
      <w:proofErr w:type="gramStart"/>
      <w:r w:rsidRPr="00D77589">
        <w:rPr>
          <w:rFonts w:ascii="Times New Roman" w:eastAsia="Times New Roman" w:hAnsi="Times New Roman" w:cs="Times New Roman"/>
          <w:sz w:val="20"/>
          <w:szCs w:val="20"/>
        </w:rPr>
        <w:t>company</w:t>
      </w:r>
      <w:proofErr w:type="gramEnd"/>
      <w:r w:rsidRPr="00D77589">
        <w:rPr>
          <w:rFonts w:ascii="Times New Roman" w:eastAsia="Times New Roman" w:hAnsi="Times New Roman" w:cs="Times New Roman"/>
          <w:sz w:val="20"/>
          <w:szCs w:val="20"/>
        </w:rPr>
        <w:t xml:space="preserve"> whose involvement with the consumer is necessary to effect, administer or enforce such transaction.</w:t>
      </w:r>
      <w:r w:rsidRPr="00D77589">
        <w:rPr>
          <w:rFonts w:ascii="Times New Roman" w:eastAsia="Times New Roman" w:hAnsi="Times New Roman" w:cs="Times New Roman"/>
          <w:sz w:val="20"/>
          <w:szCs w:val="20"/>
        </w:rPr>
        <w:br/>
        <w:t xml:space="preserve">            </w:t>
      </w:r>
      <w:proofErr w:type="gramStart"/>
      <w:r w:rsidRPr="00D77589">
        <w:rPr>
          <w:rFonts w:ascii="Times New Roman" w:eastAsia="Times New Roman" w:hAnsi="Times New Roman" w:cs="Times New Roman"/>
          <w:sz w:val="20"/>
          <w:szCs w:val="20"/>
        </w:rPr>
        <w:t>“Company”, with respect to a market grocer, any person, or legal representative thereof, to whom a market grocer provides a product or service, where product or service is to be used primarily for personal, family or household purposes.</w:t>
      </w:r>
      <w:proofErr w:type="gramEnd"/>
      <w:r w:rsidRPr="00D77589">
        <w:rPr>
          <w:rFonts w:ascii="Times New Roman" w:eastAsia="Times New Roman" w:hAnsi="Times New Roman" w:cs="Times New Roman"/>
          <w:sz w:val="20"/>
          <w:szCs w:val="20"/>
        </w:rPr>
        <w:br/>
        <w:t>            “Consumer”, an individual who requests or obtains from a market grocer products or services, including but not limited to groceries which are used primarily for personal, family, or household purposes, and also means the legal representative of that individual.</w:t>
      </w:r>
      <w:r w:rsidRPr="00D77589">
        <w:rPr>
          <w:rFonts w:ascii="Times New Roman" w:eastAsia="Times New Roman" w:hAnsi="Times New Roman" w:cs="Times New Roman"/>
          <w:sz w:val="20"/>
          <w:szCs w:val="20"/>
        </w:rPr>
        <w:br/>
        <w:t xml:space="preserve">            </w:t>
      </w:r>
      <w:proofErr w:type="gramStart"/>
      <w:r w:rsidRPr="00D77589">
        <w:rPr>
          <w:rFonts w:ascii="Times New Roman" w:eastAsia="Times New Roman" w:hAnsi="Times New Roman" w:cs="Times New Roman"/>
          <w:sz w:val="20"/>
          <w:szCs w:val="20"/>
        </w:rPr>
        <w:t>“Supermarket”, any retail company that participates in the sale of perishable food items and has at least 300 employees and 4 retail locations in the Commonwealth of Massachusetts.</w:t>
      </w:r>
      <w:proofErr w:type="gramEnd"/>
      <w:r w:rsidRPr="00D77589">
        <w:rPr>
          <w:rFonts w:ascii="Times New Roman" w:eastAsia="Times New Roman" w:hAnsi="Times New Roman" w:cs="Times New Roman"/>
          <w:sz w:val="20"/>
          <w:szCs w:val="20"/>
        </w:rPr>
        <w:br/>
        <w:t>            “Nonaffiliated third Party”, means any entity that is not an affiliate of, or related by common ownership or affiliated by corporate control with or bound in an aforementioned contract with, the market grocer, but does not include a joint employee of the institution.</w:t>
      </w:r>
      <w:r w:rsidRPr="00D77589">
        <w:rPr>
          <w:rFonts w:ascii="Times New Roman" w:eastAsia="Times New Roman" w:hAnsi="Times New Roman" w:cs="Times New Roman"/>
          <w:sz w:val="20"/>
          <w:szCs w:val="20"/>
        </w:rPr>
        <w:br/>
        <w:t>            “Nonpublic personal information”, means personally identifiable information either provided by a consumer to a market grocer in connection with any transaction with the consumer or service performed for the consumer or otherwise obtained by the market grocer. “Nonpublic personal information” does not include personally identifiable information in any list, description, or other grouping of consumers that is publicly available if the list, description, or other grouping of consumers was derived without using personally identifiable information that is not publicly available.</w:t>
      </w:r>
      <w:r w:rsidRPr="00D77589">
        <w:rPr>
          <w:rFonts w:ascii="Times New Roman" w:eastAsia="Times New Roman" w:hAnsi="Times New Roman" w:cs="Times New Roman"/>
          <w:sz w:val="20"/>
          <w:szCs w:val="20"/>
        </w:rPr>
        <w:br/>
        <w:t xml:space="preserve">            “Unrelated Use,” when used with respect to information collected by a financial institution in connection with any transaction with a consumer in any financial product or financial service, means any use other than (1) a use necessary to effect, administer or enforce such transaction, or (2) a use to provide directly or indirectly other </w:t>
      </w:r>
      <w:r w:rsidRPr="00D77589">
        <w:rPr>
          <w:rFonts w:ascii="Times New Roman" w:eastAsia="Times New Roman" w:hAnsi="Times New Roman" w:cs="Times New Roman"/>
          <w:sz w:val="20"/>
          <w:szCs w:val="20"/>
        </w:rPr>
        <w:lastRenderedPageBreak/>
        <w:t>banking products as defined in 15 USC Sec. 78c, insurance products as defined by 15 USC Sec. 6712, or securities products as defined by 15 USC Sec. 766 to said consumer.</w:t>
      </w:r>
      <w:r w:rsidRPr="00D77589">
        <w:rPr>
          <w:rFonts w:ascii="Times New Roman" w:eastAsia="Times New Roman" w:hAnsi="Times New Roman" w:cs="Times New Roman"/>
          <w:sz w:val="20"/>
          <w:szCs w:val="20"/>
        </w:rPr>
        <w:br/>
        <w:t xml:space="preserve">            </w:t>
      </w:r>
      <w:proofErr w:type="gramStart"/>
      <w:r w:rsidRPr="00D77589">
        <w:rPr>
          <w:rFonts w:ascii="Times New Roman" w:eastAsia="Times New Roman" w:hAnsi="Times New Roman" w:cs="Times New Roman"/>
          <w:sz w:val="20"/>
          <w:szCs w:val="20"/>
        </w:rPr>
        <w:t>Section 2.</w:t>
      </w:r>
      <w:proofErr w:type="gramEnd"/>
      <w:r w:rsidRPr="00D77589">
        <w:rPr>
          <w:rFonts w:ascii="Times New Roman" w:eastAsia="Times New Roman" w:hAnsi="Times New Roman" w:cs="Times New Roman"/>
          <w:sz w:val="20"/>
          <w:szCs w:val="20"/>
        </w:rPr>
        <w:t xml:space="preserve"> A supermarket shall, at the time of establishing enrollment of a consumer in any membership group or entity constituted for the purpose of providing retail price discounts for consumer, provide a clear and conspicuous disclosure to the consumer in writing of such supermarket’s policies and practices with respect to:</w:t>
      </w:r>
      <w:r w:rsidRPr="00D77589">
        <w:rPr>
          <w:rFonts w:ascii="Times New Roman" w:eastAsia="Times New Roman" w:hAnsi="Times New Roman" w:cs="Times New Roman"/>
          <w:sz w:val="20"/>
          <w:szCs w:val="20"/>
        </w:rPr>
        <w:br/>
        <w:t>            1) disclosing nonpublic personal information to nonaffiliated third parties, including the categories of information that may be disclosed;</w:t>
      </w:r>
      <w:r w:rsidRPr="00D77589">
        <w:rPr>
          <w:rFonts w:ascii="Times New Roman" w:eastAsia="Times New Roman" w:hAnsi="Times New Roman" w:cs="Times New Roman"/>
          <w:sz w:val="20"/>
          <w:szCs w:val="20"/>
        </w:rPr>
        <w:br/>
        <w:t>            2) disclosing nonpublic personal information of persons who have ceased to be members of such groups of the supermarket; and</w:t>
      </w:r>
      <w:r w:rsidRPr="00D77589">
        <w:rPr>
          <w:rFonts w:ascii="Times New Roman" w:eastAsia="Times New Roman" w:hAnsi="Times New Roman" w:cs="Times New Roman"/>
          <w:sz w:val="20"/>
          <w:szCs w:val="20"/>
        </w:rPr>
        <w:br/>
        <w:t>            3) protecting the nonpublic personal information of consumers</w:t>
      </w:r>
      <w:r w:rsidRPr="00D77589">
        <w:rPr>
          <w:rFonts w:ascii="Times New Roman" w:eastAsia="Times New Roman" w:hAnsi="Times New Roman" w:cs="Times New Roman"/>
          <w:sz w:val="20"/>
          <w:szCs w:val="20"/>
        </w:rPr>
        <w:br/>
        <w:t xml:space="preserve">            The required disclosure must include </w:t>
      </w:r>
      <w:r w:rsidRPr="00D77589">
        <w:rPr>
          <w:rFonts w:ascii="Times New Roman" w:eastAsia="Times New Roman" w:hAnsi="Times New Roman" w:cs="Times New Roman"/>
          <w:sz w:val="20"/>
          <w:szCs w:val="20"/>
        </w:rPr>
        <w:br/>
        <w:t>            A) An option for the consumer to allow the supermarket to share nonpublic personal information with nonaffiliated third parties. If the consumer does not provide written consent for the sharing of nonpublic personal information, the supermarket must assume the consumer does not want their information shared with third parties.</w:t>
      </w:r>
      <w:r w:rsidRPr="00D77589">
        <w:rPr>
          <w:rFonts w:ascii="Times New Roman" w:eastAsia="Times New Roman" w:hAnsi="Times New Roman" w:cs="Times New Roman"/>
          <w:sz w:val="20"/>
          <w:szCs w:val="20"/>
        </w:rPr>
        <w:br/>
        <w:t xml:space="preserve">            </w:t>
      </w:r>
      <w:proofErr w:type="gramStart"/>
      <w:r w:rsidRPr="00D77589">
        <w:rPr>
          <w:rFonts w:ascii="Times New Roman" w:eastAsia="Times New Roman" w:hAnsi="Times New Roman" w:cs="Times New Roman"/>
          <w:sz w:val="20"/>
          <w:szCs w:val="20"/>
        </w:rPr>
        <w:t>Section 3.</w:t>
      </w:r>
      <w:proofErr w:type="gramEnd"/>
      <w:r w:rsidRPr="00D77589">
        <w:rPr>
          <w:rFonts w:ascii="Times New Roman" w:eastAsia="Times New Roman" w:hAnsi="Times New Roman" w:cs="Times New Roman"/>
          <w:sz w:val="20"/>
          <w:szCs w:val="20"/>
        </w:rPr>
        <w:t xml:space="preserve"> A consumer who terminates membership in such supermarket discount groups shall be deemed to have withdrawn any consent to disclosure given pursuant to this chapter.</w:t>
      </w:r>
      <w:r w:rsidRPr="00D77589">
        <w:rPr>
          <w:rFonts w:ascii="Times New Roman" w:eastAsia="Times New Roman" w:hAnsi="Times New Roman" w:cs="Times New Roman"/>
          <w:sz w:val="20"/>
          <w:szCs w:val="20"/>
        </w:rPr>
        <w:br/>
        <w:t xml:space="preserve">            </w:t>
      </w:r>
      <w:proofErr w:type="gramStart"/>
      <w:r w:rsidRPr="00D77589">
        <w:rPr>
          <w:rFonts w:ascii="Times New Roman" w:eastAsia="Times New Roman" w:hAnsi="Times New Roman" w:cs="Times New Roman"/>
          <w:sz w:val="20"/>
          <w:szCs w:val="20"/>
        </w:rPr>
        <w:t>Section 4.</w:t>
      </w:r>
      <w:proofErr w:type="gramEnd"/>
      <w:r w:rsidRPr="00D77589">
        <w:rPr>
          <w:rFonts w:ascii="Times New Roman" w:eastAsia="Times New Roman" w:hAnsi="Times New Roman" w:cs="Times New Roman"/>
          <w:sz w:val="20"/>
          <w:szCs w:val="20"/>
        </w:rPr>
        <w:t xml:space="preserve"> The provisions of this chapter shall not apply to the disclosure by a supermarket with respect to nonpublic personal information whenever such disclosure is necessary to:</w:t>
      </w:r>
      <w:r w:rsidRPr="00D77589">
        <w:rPr>
          <w:rFonts w:ascii="Times New Roman" w:eastAsia="Times New Roman" w:hAnsi="Times New Roman" w:cs="Times New Roman"/>
          <w:sz w:val="20"/>
          <w:szCs w:val="20"/>
        </w:rPr>
        <w:br/>
        <w:t>            (1) Protect the confidentiality or security of the supermarket’s records pertaining to the consumer, the service or product requested or authorized, or the transaction therein;</w:t>
      </w:r>
      <w:r w:rsidRPr="00D77589">
        <w:rPr>
          <w:rFonts w:ascii="Times New Roman" w:eastAsia="Times New Roman" w:hAnsi="Times New Roman" w:cs="Times New Roman"/>
          <w:sz w:val="20"/>
          <w:szCs w:val="20"/>
        </w:rPr>
        <w:br/>
        <w:t>            (2) Protect the consumer against actual or potential fraud, unauthorized transactions, claims or other liability;</w:t>
      </w:r>
      <w:r w:rsidRPr="00D77589">
        <w:rPr>
          <w:rFonts w:ascii="Times New Roman" w:eastAsia="Times New Roman" w:hAnsi="Times New Roman" w:cs="Times New Roman"/>
          <w:sz w:val="20"/>
          <w:szCs w:val="20"/>
        </w:rPr>
        <w:br/>
        <w:t>            (3) Resolution of consumer dispute inquiries;</w:t>
      </w:r>
      <w:r w:rsidRPr="00D77589">
        <w:rPr>
          <w:rFonts w:ascii="Times New Roman" w:eastAsia="Times New Roman" w:hAnsi="Times New Roman" w:cs="Times New Roman"/>
          <w:sz w:val="20"/>
          <w:szCs w:val="20"/>
        </w:rPr>
        <w:br/>
        <w:t>            (4) Comply with a properly authorized civil, criminal or regulatory investigation, subpoena or summons by federal, state or local authorities, or to respond to judicial process or government regulatory authorities having jurisdiction over the supermarkets.</w:t>
      </w:r>
      <w:r w:rsidRPr="00D77589">
        <w:rPr>
          <w:rFonts w:ascii="Times New Roman" w:eastAsia="Times New Roman" w:hAnsi="Times New Roman" w:cs="Times New Roman"/>
          <w:sz w:val="20"/>
          <w:szCs w:val="20"/>
        </w:rPr>
        <w:br/>
        <w:t xml:space="preserve">            </w:t>
      </w:r>
      <w:proofErr w:type="gramStart"/>
      <w:r w:rsidRPr="00D77589">
        <w:rPr>
          <w:rFonts w:ascii="Times New Roman" w:eastAsia="Times New Roman" w:hAnsi="Times New Roman" w:cs="Times New Roman"/>
          <w:sz w:val="20"/>
          <w:szCs w:val="20"/>
        </w:rPr>
        <w:t>Section 5.</w:t>
      </w:r>
      <w:proofErr w:type="gramEnd"/>
      <w:r w:rsidRPr="00D77589">
        <w:rPr>
          <w:rFonts w:ascii="Times New Roman" w:eastAsia="Times New Roman" w:hAnsi="Times New Roman" w:cs="Times New Roman"/>
          <w:sz w:val="20"/>
          <w:szCs w:val="20"/>
        </w:rPr>
        <w:t xml:space="preserve"> Any violation of the provisions of this chapter shall be deemed to be an unfair and deceptive trade practice, as defined in section 2 of chapter 93A. The Executive Office of Consumer Affairs is authorized to promulgate rules or regulations necessary to enforce the provisions of this chapter. The office of the Massachusetts Attorney General may seek enforcement against violations of this chapter in the courts of the Commonwealth seeking appropriate declaratory and/or injunctive relief.</w:t>
      </w:r>
    </w:p>
    <w:p w:rsidR="00600B9E" w:rsidRDefault="00D77589">
      <w:pPr>
        <w:spacing w:line="336" w:lineRule="auto"/>
      </w:pPr>
      <w:r>
        <w:rPr>
          <w:rFonts w:ascii="Times New Roman"/>
        </w:rPr>
        <w:tab/>
      </w:r>
    </w:p>
    <w:sectPr w:rsidR="00600B9E" w:rsidSect="00600B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0B9E"/>
    <w:rsid w:val="00600B9E"/>
    <w:rsid w:val="00D77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589"/>
    <w:rPr>
      <w:rFonts w:ascii="Tahoma" w:hAnsi="Tahoma" w:cs="Tahoma"/>
      <w:sz w:val="16"/>
      <w:szCs w:val="16"/>
    </w:rPr>
  </w:style>
  <w:style w:type="character" w:styleId="LineNumber">
    <w:name w:val="line number"/>
    <w:basedOn w:val="DefaultParagraphFont"/>
    <w:uiPriority w:val="99"/>
    <w:semiHidden/>
    <w:unhideWhenUsed/>
    <w:rsid w:val="00D77589"/>
  </w:style>
</w:styles>
</file>

<file path=word/webSettings.xml><?xml version="1.0" encoding="utf-8"?>
<w:webSettings xmlns:r="http://schemas.openxmlformats.org/officeDocument/2006/relationships" xmlns:w="http://schemas.openxmlformats.org/wordprocessingml/2006/main">
  <w:divs>
    <w:div w:id="24635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5265</Characters>
  <Application>Microsoft Office Word</Application>
  <DocSecurity>0</DocSecurity>
  <Lines>43</Lines>
  <Paragraphs>12</Paragraphs>
  <ScaleCrop>false</ScaleCrop>
  <Company>Massachusetts Legislature</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2</cp:revision>
  <dcterms:created xsi:type="dcterms:W3CDTF">2009-01-12T21:54:00Z</dcterms:created>
  <dcterms:modified xsi:type="dcterms:W3CDTF">2009-01-12T21:54:00Z</dcterms:modified>
</cp:coreProperties>
</file>