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87" w:rsidRDefault="00967EC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67EC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D7887" w:rsidRDefault="00967E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7887" w:rsidRDefault="00967EC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Benjamin Swan</w:t>
      </w:r>
    </w:p>
    <w:p w:rsidR="004D7887" w:rsidRDefault="00967EC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7887" w:rsidRDefault="00967EC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D7887" w:rsidRDefault="00967EC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sz w:val="24"/>
        </w:rPr>
        <w:t>An Act mandating the accredi</w:t>
      </w:r>
      <w:r>
        <w:rPr>
          <w:rFonts w:ascii="Times New Roman"/>
          <w:sz w:val="24"/>
        </w:rPr>
        <w:t>tation of secondary graphic communications education in vocational and technical schools.</w:t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D7887" w:rsidRDefault="00967EC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D7887" w:rsidRDefault="004D788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D788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D7887" w:rsidRDefault="00967E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D7887" w:rsidRDefault="00967EC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4D7887" w:rsidRDefault="00967EC8">
      <w:pPr>
        <w:suppressLineNumbers/>
      </w:pPr>
      <w:r>
        <w:br w:type="page"/>
      </w:r>
    </w:p>
    <w:p w:rsidR="004D7887" w:rsidRDefault="00967EC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579 OF 2007-2008.]</w:t>
      </w:r>
    </w:p>
    <w:p w:rsidR="004D7887" w:rsidRDefault="00967EC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D7887" w:rsidRDefault="00967EC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D7887" w:rsidRDefault="00967EC8">
      <w:pPr>
        <w:suppressLineNumbers/>
        <w:spacing w:after="2"/>
      </w:pPr>
      <w:r>
        <w:rPr>
          <w:sz w:val="14"/>
        </w:rPr>
        <w:br/>
      </w:r>
      <w:r>
        <w:br/>
      </w:r>
    </w:p>
    <w:p w:rsidR="004D7887" w:rsidRDefault="00967EC8">
      <w:pPr>
        <w:suppressLineNumbers/>
      </w:pPr>
      <w:r>
        <w:rPr>
          <w:rFonts w:ascii="Times New Roman"/>
          <w:smallCaps/>
          <w:sz w:val="28"/>
        </w:rPr>
        <w:t>An Act mandating the accreditation of secondary graphic communications education in vocational and technical schools.</w:t>
      </w:r>
      <w:r>
        <w:br/>
      </w:r>
      <w:r>
        <w:br/>
      </w:r>
      <w:r>
        <w:br/>
      </w:r>
    </w:p>
    <w:p w:rsidR="004D7887" w:rsidRDefault="00967EC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r w:rsidRPr="00967EC8">
        <w:rPr>
          <w:rFonts w:ascii="Times New Roman" w:eastAsia="Times New Roman" w:hAnsi="Times New Roman" w:cs="Times New Roman"/>
          <w:sz w:val="20"/>
          <w:szCs w:val="20"/>
        </w:rPr>
        <w:t xml:space="preserve">SECTION 1.  Notwithstanding any act or acts to the contrary, M.G.L., Chapter 15 is </w:t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 xml:space="preserve">hereby amended to mandate that all Graphic Communications Education Programs in </w:t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 xml:space="preserve">Vocational, Technical and Occupational Schools be nationally accredited by the </w:t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>beginning of the 2006 School Year.</w:t>
      </w:r>
    </w:p>
    <w:p w:rsidR="00967EC8" w:rsidRPr="00967EC8" w:rsidRDefault="00967EC8" w:rsidP="00967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 xml:space="preserve">            </w:t>
      </w:r>
    </w:p>
    <w:p w:rsidR="00967EC8" w:rsidRPr="00967EC8" w:rsidRDefault="00967EC8" w:rsidP="00967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 xml:space="preserve">SECTION 2. The responsibility carrying out this mandate shall be that of the state director of vocational education, and a status of the same shall be reported to the House of Representatives and the Senate by the first day of August 2006. </w:t>
      </w:r>
    </w:p>
    <w:p w:rsidR="00967EC8" w:rsidRPr="00967EC8" w:rsidRDefault="00967EC8" w:rsidP="0096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C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D7887" w:rsidRDefault="00967EC8">
      <w:pPr>
        <w:spacing w:line="336" w:lineRule="auto"/>
      </w:pPr>
      <w:r>
        <w:rPr>
          <w:rFonts w:ascii="Times New Roman"/>
        </w:rPr>
        <w:tab/>
      </w:r>
    </w:p>
    <w:sectPr w:rsidR="004D7887" w:rsidSect="004D788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D7887"/>
    <w:rsid w:val="004D7887"/>
    <w:rsid w:val="0096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C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67EC8"/>
  </w:style>
  <w:style w:type="paragraph" w:styleId="NormalWeb">
    <w:name w:val="Normal (Web)"/>
    <w:basedOn w:val="Normal"/>
    <w:uiPriority w:val="99"/>
    <w:semiHidden/>
    <w:unhideWhenUsed/>
    <w:rsid w:val="0096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Rauls</dc:creator>
  <cp:lastModifiedBy>Francisca Rauls</cp:lastModifiedBy>
  <cp:revision>2</cp:revision>
  <dcterms:created xsi:type="dcterms:W3CDTF">2009-01-14T18:10:00Z</dcterms:created>
  <dcterms:modified xsi:type="dcterms:W3CDTF">2009-01-14T18:11:00Z</dcterms:modified>
</cp:coreProperties>
</file>