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FC" w:rsidRDefault="0000421C">
      <w:pPr>
        <w:suppressLineNumbers/>
        <w:spacing w:after="2"/>
        <w:jc w:val="center"/>
      </w:pPr>
      <w:r>
        <w:rPr>
          <w:rFonts w:ascii="Arial"/>
          <w:sz w:val="18"/>
        </w:rPr>
        <w:t>HOUSE DOCKET, NO.         FILED ON: 1/12/2009</w:t>
      </w:r>
    </w:p>
    <w:p w:rsidR="005272FC" w:rsidRDefault="0000421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0421C" w:rsidP="00DB534B">
            <w:pPr>
              <w:suppressLineNumbers/>
              <w:jc w:val="right"/>
              <w:rPr>
                <w:b/>
                <w:sz w:val="28"/>
              </w:rPr>
            </w:pPr>
          </w:p>
        </w:tc>
      </w:tr>
    </w:tbl>
    <w:p w:rsidR="005272FC" w:rsidRDefault="0000421C">
      <w:pPr>
        <w:suppressLineNumbers/>
        <w:spacing w:before="2" w:after="2"/>
        <w:jc w:val="center"/>
      </w:pPr>
      <w:r>
        <w:rPr>
          <w:rFonts w:ascii="Old English Text MT"/>
          <w:sz w:val="32"/>
        </w:rPr>
        <w:t>The Commonwealth of Massachusetts</w:t>
      </w:r>
    </w:p>
    <w:p w:rsidR="005272FC" w:rsidRDefault="0000421C">
      <w:pPr>
        <w:suppressLineNumbers/>
        <w:spacing w:after="2"/>
        <w:jc w:val="center"/>
      </w:pPr>
      <w:r>
        <w:rPr>
          <w:rFonts w:ascii="Times New Roman"/>
          <w:b/>
          <w:sz w:val="32"/>
          <w:vertAlign w:val="superscript"/>
        </w:rPr>
        <w:t>_______________</w:t>
      </w:r>
    </w:p>
    <w:p w:rsidR="005272FC" w:rsidRDefault="0000421C">
      <w:pPr>
        <w:suppressLineNumbers/>
        <w:spacing w:before="2"/>
        <w:jc w:val="center"/>
      </w:pPr>
      <w:r>
        <w:rPr>
          <w:rFonts w:ascii="Times New Roman"/>
          <w:sz w:val="20"/>
        </w:rPr>
        <w:t>PRESENTED BY:</w:t>
      </w:r>
    </w:p>
    <w:p w:rsidR="005272FC" w:rsidRDefault="0000421C">
      <w:pPr>
        <w:suppressLineNumbers/>
        <w:spacing w:after="2"/>
        <w:jc w:val="center"/>
      </w:pPr>
      <w:r>
        <w:rPr>
          <w:rFonts w:ascii="Times New Roman"/>
          <w:b/>
          <w:sz w:val="24"/>
        </w:rPr>
        <w:t>Martin J. Walsh</w:t>
      </w:r>
    </w:p>
    <w:p w:rsidR="005272FC" w:rsidRDefault="0000421C">
      <w:pPr>
        <w:suppressLineNumbers/>
        <w:jc w:val="center"/>
      </w:pPr>
      <w:r>
        <w:rPr>
          <w:rFonts w:ascii="Times New Roman"/>
          <w:b/>
          <w:sz w:val="32"/>
          <w:vertAlign w:val="superscript"/>
        </w:rPr>
        <w:t>_______________</w:t>
      </w:r>
    </w:p>
    <w:p w:rsidR="005272FC" w:rsidRDefault="0000421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72FC" w:rsidRDefault="0000421C">
      <w:pPr>
        <w:suppressLineNumbers/>
      </w:pPr>
      <w:r>
        <w:rPr>
          <w:rFonts w:ascii="Times New Roman"/>
          <w:sz w:val="20"/>
        </w:rPr>
        <w:tab/>
        <w:t>The undersigned legislators and/or citizens respectfully petition for the passage of the accompanying bill:</w:t>
      </w:r>
    </w:p>
    <w:p w:rsidR="005272FC" w:rsidRDefault="0000421C">
      <w:pPr>
        <w:suppressLineNumbers/>
        <w:spacing w:after="2"/>
        <w:jc w:val="center"/>
      </w:pPr>
      <w:proofErr w:type="gramStart"/>
      <w:r>
        <w:rPr>
          <w:rFonts w:ascii="Times New Roman"/>
          <w:sz w:val="24"/>
        </w:rPr>
        <w:t>An Act relative to floor fin</w:t>
      </w:r>
      <w:r>
        <w:rPr>
          <w:rFonts w:ascii="Times New Roman"/>
          <w:sz w:val="24"/>
        </w:rPr>
        <w:t>ishing.</w:t>
      </w:r>
      <w:proofErr w:type="gramEnd"/>
    </w:p>
    <w:p w:rsidR="005272FC" w:rsidRDefault="0000421C">
      <w:pPr>
        <w:suppressLineNumbers/>
        <w:spacing w:after="2"/>
        <w:jc w:val="center"/>
      </w:pPr>
      <w:r>
        <w:rPr>
          <w:rFonts w:ascii="Times New Roman"/>
          <w:b/>
          <w:sz w:val="32"/>
          <w:vertAlign w:val="superscript"/>
        </w:rPr>
        <w:t>_______________</w:t>
      </w:r>
    </w:p>
    <w:p w:rsidR="005272FC" w:rsidRDefault="0000421C">
      <w:pPr>
        <w:suppressLineNumbers/>
        <w:jc w:val="center"/>
      </w:pPr>
      <w:r>
        <w:rPr>
          <w:rFonts w:ascii="Times New Roman"/>
          <w:sz w:val="20"/>
        </w:rPr>
        <w:t>PETITION OF:</w:t>
      </w:r>
    </w:p>
    <w:p w:rsidR="005272FC" w:rsidRDefault="005272F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72FC">
            <w:tblPrEx>
              <w:tblCellMar>
                <w:top w:w="0" w:type="dxa"/>
                <w:bottom w:w="0" w:type="dxa"/>
              </w:tblCellMar>
            </w:tblPrEx>
            <w:tc>
              <w:tcPr>
                <w:tcW w:w="4500" w:type="dxa"/>
                <w:tcBorders>
                  <w:top w:val="nil"/>
                  <w:bottom w:val="single" w:sz="4" w:space="0" w:color="auto"/>
                  <w:right w:val="single" w:sz="4" w:space="0" w:color="auto"/>
                </w:tcBorders>
              </w:tcPr>
              <w:p w:rsidR="005272FC" w:rsidRDefault="0000421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272FC" w:rsidRDefault="0000421C">
                <w:pPr>
                  <w:suppressLineNumbers/>
                  <w:spacing w:after="2"/>
                  <w:rPr>
                    <w:smallCaps/>
                  </w:rPr>
                </w:pPr>
                <w:r>
                  <w:rPr>
                    <w:rFonts w:ascii="Times New Roman"/>
                    <w:smallCaps/>
                    <w:sz w:val="24"/>
                  </w:rPr>
                  <w:t>District/Address:</w:t>
                </w:r>
              </w:p>
            </w:tc>
          </w:tr>
          <w:tr w:rsidR="005272FC">
            <w:tblPrEx>
              <w:tblCellMar>
                <w:top w:w="0" w:type="dxa"/>
                <w:bottom w:w="0" w:type="dxa"/>
              </w:tblCellMar>
            </w:tblPrEx>
            <w:tc>
              <w:tcPr>
                <w:tcW w:w="4500" w:type="dxa"/>
              </w:tcPr>
              <w:p w:rsidR="005272FC" w:rsidRDefault="0000421C">
                <w:pPr>
                  <w:suppressLineNumbers/>
                  <w:spacing w:after="2"/>
                  <w:rPr>
                    <w:rFonts w:ascii="Times New Roman"/>
                  </w:rPr>
                </w:pPr>
                <w:r>
                  <w:rPr>
                    <w:rFonts w:ascii="Times New Roman"/>
                  </w:rPr>
                  <w:t>Martin J. Walsh</w:t>
                </w:r>
              </w:p>
            </w:tc>
            <w:tc>
              <w:tcPr>
                <w:tcW w:w="4500" w:type="dxa"/>
              </w:tcPr>
              <w:p w:rsidR="005272FC" w:rsidRDefault="0000421C">
                <w:pPr>
                  <w:suppressLineNumbers/>
                  <w:spacing w:after="2"/>
                  <w:rPr>
                    <w:rFonts w:ascii="Times New Roman"/>
                  </w:rPr>
                </w:pPr>
                <w:r>
                  <w:rPr>
                    <w:rFonts w:ascii="Times New Roman"/>
                  </w:rPr>
                  <w:t>13th Suffolk</w:t>
                </w:r>
              </w:p>
            </w:tc>
          </w:tr>
        </w:tbl>
      </w:sdtContent>
    </w:sdt>
    <w:p w:rsidR="005272FC" w:rsidRDefault="0000421C">
      <w:pPr>
        <w:suppressLineNumbers/>
      </w:pPr>
      <w:r>
        <w:br w:type="page"/>
      </w:r>
    </w:p>
    <w:p w:rsidR="005272FC" w:rsidRDefault="0000421C">
      <w:pPr>
        <w:suppressLineNumbers/>
        <w:jc w:val="center"/>
      </w:pPr>
      <w:r>
        <w:rPr>
          <w:rFonts w:ascii="Times New Roman"/>
          <w:sz w:val="24"/>
        </w:rPr>
        <w:lastRenderedPageBreak/>
        <w:t>[SIMILAR MATTER FILED IN PREVIOUS SESSION</w:t>
      </w:r>
      <w:r>
        <w:rPr>
          <w:rFonts w:ascii="Times New Roman"/>
          <w:sz w:val="24"/>
        </w:rPr>
        <w:br/>
        <w:t>SEE HOUSE, NO. 3891 OF 2007-2008.]</w:t>
      </w:r>
    </w:p>
    <w:p w:rsidR="005272FC" w:rsidRDefault="0000421C">
      <w:pPr>
        <w:suppressLineNumbers/>
        <w:spacing w:before="2" w:after="2"/>
        <w:jc w:val="center"/>
      </w:pPr>
      <w:r>
        <w:rPr>
          <w:rFonts w:ascii="Old English Text MT"/>
          <w:sz w:val="32"/>
        </w:rPr>
        <w:t>The Commonwealth of Massachusetts</w:t>
      </w:r>
      <w:r>
        <w:rPr>
          <w:rFonts w:ascii="Old English Text MT"/>
          <w:sz w:val="32"/>
        </w:rPr>
        <w:br/>
      </w:r>
    </w:p>
    <w:p w:rsidR="005272FC" w:rsidRDefault="0000421C">
      <w:pPr>
        <w:suppressLineNumbers/>
        <w:spacing w:after="2"/>
        <w:jc w:val="center"/>
      </w:pPr>
      <w:r>
        <w:rPr>
          <w:rFonts w:ascii="Times New Roman"/>
          <w:b/>
          <w:sz w:val="24"/>
          <w:vertAlign w:val="superscript"/>
        </w:rPr>
        <w:t>_______________</w:t>
      </w:r>
    </w:p>
    <w:p w:rsidR="005272FC" w:rsidRDefault="0000421C">
      <w:pPr>
        <w:suppressLineNumbers/>
        <w:spacing w:after="2"/>
        <w:jc w:val="center"/>
      </w:pPr>
      <w:r>
        <w:rPr>
          <w:rFonts w:ascii="Times New Roman"/>
          <w:b/>
          <w:sz w:val="18"/>
        </w:rPr>
        <w:t>In the Year Two Thousand and Nine</w:t>
      </w:r>
    </w:p>
    <w:p w:rsidR="005272FC" w:rsidRDefault="0000421C">
      <w:pPr>
        <w:suppressLineNumbers/>
        <w:spacing w:after="2"/>
        <w:jc w:val="center"/>
      </w:pPr>
      <w:r>
        <w:rPr>
          <w:rFonts w:ascii="Times New Roman"/>
          <w:b/>
          <w:sz w:val="24"/>
          <w:vertAlign w:val="superscript"/>
        </w:rPr>
        <w:t>_______________</w:t>
      </w:r>
    </w:p>
    <w:p w:rsidR="005272FC" w:rsidRDefault="0000421C">
      <w:pPr>
        <w:suppressLineNumbers/>
        <w:spacing w:after="2"/>
      </w:pPr>
      <w:r>
        <w:rPr>
          <w:sz w:val="14"/>
        </w:rPr>
        <w:br/>
      </w:r>
      <w:r>
        <w:br/>
      </w:r>
    </w:p>
    <w:p w:rsidR="005272FC" w:rsidRDefault="0000421C">
      <w:pPr>
        <w:suppressLineNumbers/>
      </w:pPr>
      <w:proofErr w:type="gramStart"/>
      <w:r>
        <w:rPr>
          <w:rFonts w:ascii="Times New Roman"/>
          <w:smallCaps/>
          <w:sz w:val="28"/>
        </w:rPr>
        <w:t>An Act relative to floor finishing.</w:t>
      </w:r>
      <w:proofErr w:type="gramEnd"/>
      <w:r>
        <w:br/>
      </w:r>
      <w:r>
        <w:br/>
      </w:r>
      <w:r>
        <w:br/>
      </w:r>
    </w:p>
    <w:p w:rsidR="005272FC" w:rsidRDefault="0000421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0421C" w:rsidRDefault="0000421C" w:rsidP="0000421C">
      <w:pPr>
        <w:pStyle w:val="NormalWeb"/>
        <w:rPr>
          <w:b/>
          <w:bCs/>
        </w:rPr>
      </w:pPr>
      <w:r>
        <w:rPr>
          <w:sz w:val="22"/>
        </w:rPr>
        <w:tab/>
      </w:r>
      <w:proofErr w:type="gramStart"/>
      <w:r>
        <w:t>SECTION 1.</w:t>
      </w:r>
      <w:proofErr w:type="gramEnd"/>
      <w:r w:rsidRPr="00994D9F">
        <w:t xml:space="preserve"> </w:t>
      </w:r>
      <w:r>
        <w:t>Chapter 111 of the 2002 Official Edition</w:t>
      </w:r>
      <w:r w:rsidRPr="00A34FC9">
        <w:t xml:space="preserve"> is hereby amended by adding </w:t>
      </w:r>
      <w:r>
        <w:t>the following section:</w:t>
      </w:r>
    </w:p>
    <w:p w:rsidR="0000421C" w:rsidRDefault="0000421C" w:rsidP="0000421C">
      <w:pPr>
        <w:pStyle w:val="NormalWeb"/>
      </w:pPr>
      <w:r>
        <w:t xml:space="preserve">(a) The director shall, by July first, two thousand and </w:t>
      </w:r>
      <w:proofErr w:type="gramStart"/>
      <w:r>
        <w:t>five,</w:t>
      </w:r>
      <w:proofErr w:type="gramEnd"/>
      <w:r>
        <w:t xml:space="preserve"> establish regulations for the licensing of hardwood floor finishers, sanders and installers. The director shall prescribe the requirements for licensure and may set conditions and restrictions governing the revocation and suspension of licenses. The director shall periodically assess the number of applications for licensed floor industry inspectors and may, subject to appropriation, increase the frequency of training sessions required for licensure, if necessary, in order to process said applications in an efficient and timely fashion. The director may, subject to appropriation, ensure that there are a sufficient number of training sites available throughout the commonwealth.</w:t>
      </w:r>
    </w:p>
    <w:p w:rsidR="0000421C" w:rsidRDefault="0000421C" w:rsidP="0000421C">
      <w:pPr>
        <w:pStyle w:val="NormalWeb"/>
      </w:pPr>
      <w:r>
        <w:t xml:space="preserve">  (1) No persons shall enter into engage in or conduct floor industry inspections unless such person shall have received a license </w:t>
      </w:r>
      <w:proofErr w:type="spellStart"/>
      <w:r>
        <w:t>therefor</w:t>
      </w:r>
      <w:proofErr w:type="spellEnd"/>
      <w:r>
        <w:t>.</w:t>
      </w:r>
    </w:p>
    <w:p w:rsidR="0000421C" w:rsidRDefault="0000421C" w:rsidP="0000421C">
      <w:pPr>
        <w:pStyle w:val="NormalWeb"/>
      </w:pPr>
      <w:r>
        <w:t>  (2) The director may, by regulation, authorize employees of the state program, local boards of health and code enforcement agencies to temporarily conduct inspections without receiving such a license during a period ending July first, two thousand and seven. The director shall set a date after which only licensed inspectors may conduct inspections adequate to comply with sections one hundred and eighty-nine A to one hundred and ninety-nine, inclusive, and to qualify for tax credits under paragraph (e) of section six of chapter sixty-two, but in no event shall that date be later than July first, two thousand and seven. The director shall also set out the conditions, if any, under which unlicensed inspectors may conduct such inspections during this transition period.</w:t>
      </w:r>
    </w:p>
    <w:p w:rsidR="0000421C" w:rsidRDefault="0000421C" w:rsidP="0000421C">
      <w:pPr>
        <w:pStyle w:val="NormalWeb"/>
      </w:pPr>
      <w:r>
        <w:lastRenderedPageBreak/>
        <w:t xml:space="preserve">(b) The department of labor and workforce development shall, by July first, two thousand and five and in consultation with the director, </w:t>
      </w:r>
      <w:proofErr w:type="gramStart"/>
      <w:r>
        <w:t>establish</w:t>
      </w:r>
      <w:proofErr w:type="gramEnd"/>
      <w:r>
        <w:t xml:space="preserve"> regulations for the licensing of floor finishers, sanders and installers. The department of labor and workforce development shall prescribe the requirements for licensure and may set conditions and restrictions governing the revocation and suspension of licenses.</w:t>
      </w:r>
    </w:p>
    <w:p w:rsidR="0000421C" w:rsidRDefault="0000421C" w:rsidP="0000421C">
      <w:pPr>
        <w:pStyle w:val="NormalWeb"/>
      </w:pPr>
      <w:r>
        <w:t xml:space="preserve">(b) The department of labor shall, by July first, two thousand and five and in consultation with the director, </w:t>
      </w:r>
      <w:proofErr w:type="gramStart"/>
      <w:r>
        <w:t>establish</w:t>
      </w:r>
      <w:proofErr w:type="gramEnd"/>
      <w:r>
        <w:t xml:space="preserve"> regulations for the licensing of floor finishers, sanders and installers. The department of labor shall prescribe the requirements for licensure and may set conditions and restrictions governing the revocation and suspension of licenses.</w:t>
      </w:r>
    </w:p>
    <w:p w:rsidR="0000421C" w:rsidRDefault="0000421C" w:rsidP="0000421C">
      <w:pPr>
        <w:pStyle w:val="NormalWeb"/>
      </w:pPr>
      <w:r>
        <w:t>  (1) Such regulations shall require the training of workers in subjects including, but not limited to, safe work practices, instruction in health risks, precautionary measures, protective equipment, and other safeguards, including practices to prevent contamination of the residential premises, ambient discharges and ground contamination. On site instruction shall be a component of the required training. Said department shall periodically assess the number of applications for licensed floor finishers, sanders and installers and may, subject to appropriation, increase the frequency of training sessions required for licensure, if necessary, in order to process said applications in an efficient and timely manner. Said department may, subject to appropriation, also ensure that there are a sufficient number of training sites available throughout the commonwealth. No person licensed as an inspector shall receive anything of value for referring any person to a licensed</w:t>
      </w:r>
      <w:r w:rsidRPr="00A41539">
        <w:t xml:space="preserve"> </w:t>
      </w:r>
      <w:r>
        <w:t>floor finishers, sanders and installers. Violation of this subsection shall be punishable by license revocation and by civil penalty of not more than one thousand dollars.</w:t>
      </w:r>
    </w:p>
    <w:p w:rsidR="0000421C" w:rsidRDefault="0000421C" w:rsidP="0000421C">
      <w:pPr>
        <w:pStyle w:val="NormalWeb"/>
      </w:pPr>
      <w:r>
        <w:t xml:space="preserve">  (2) No person shall enter into engage in or conduct floor finishing, sanding and installing         operations unless such person shall have received a license </w:t>
      </w:r>
      <w:proofErr w:type="spellStart"/>
      <w:r>
        <w:t>therefor</w:t>
      </w:r>
      <w:proofErr w:type="spellEnd"/>
      <w:r>
        <w:t>.</w:t>
      </w:r>
    </w:p>
    <w:p w:rsidR="0000421C" w:rsidRDefault="0000421C" w:rsidP="0000421C">
      <w:pPr>
        <w:pStyle w:val="NormalWeb"/>
      </w:pPr>
      <w:r>
        <w:t xml:space="preserve">  (3) The director of labor and workforce development, jointly with the director, shall set a date after which only licensed floor finishers, sanders and installers may conduct removal and covering adequate to comply with section 197 and to qualify for tax credits under paragraph (e) of section 6 of chapter 62 but in no event shall the date be later than </w:t>
      </w:r>
      <w:smartTag w:uri="urn:schemas-microsoft-com:office:smarttags" w:element="date">
        <w:smartTagPr>
          <w:attr w:name="Year" w:val="1990"/>
          <w:attr w:name="Day" w:val="1"/>
          <w:attr w:name="Month" w:val="7"/>
          <w:attr w:name="ls" w:val="trans"/>
        </w:smartTagPr>
        <w:r>
          <w:t>July 1, 1990</w:t>
        </w:r>
      </w:smartTag>
      <w:r>
        <w:t>. Said director of labor and workforce development, jointly with the director, shall also set out the conditions, if any, under which unlicensed floor finishers, sanders and installers may conduct such removal and covering during this transition period.</w:t>
      </w:r>
    </w:p>
    <w:p w:rsidR="0000421C" w:rsidRDefault="0000421C" w:rsidP="0000421C">
      <w:pPr>
        <w:pStyle w:val="NormalWeb"/>
      </w:pPr>
      <w:r>
        <w:t xml:space="preserve">  (c) The department of labor and workforce development shall, by July first, two thousand and five and in consultation with the director, </w:t>
      </w:r>
      <w:proofErr w:type="gramStart"/>
      <w:r>
        <w:t>promulgate</w:t>
      </w:r>
      <w:proofErr w:type="gramEnd"/>
      <w:r>
        <w:t xml:space="preserve"> regulations to protect the occupational safety and health of licensed floor industry inspectors and floor finishers, sanders and installers. Such regulations may be more, but not less, stringent than applicable federal standards. The </w:t>
      </w:r>
      <w:proofErr w:type="gramStart"/>
      <w:r>
        <w:t>department shall also, by July first, two thousand and five and in consultation with the director, promulgate</w:t>
      </w:r>
      <w:proofErr w:type="gramEnd"/>
      <w:r>
        <w:t xml:space="preserve"> regulations specifying licensing requirements and/or safety procedures to be used by all persons employed in performing renovations or rehabilitation in a manner that requires the use of floor sanding, installing and finishing products.</w:t>
      </w:r>
    </w:p>
    <w:p w:rsidR="0000421C" w:rsidRDefault="0000421C" w:rsidP="0000421C">
      <w:pPr>
        <w:pStyle w:val="NormalWeb"/>
      </w:pPr>
      <w:r>
        <w:lastRenderedPageBreak/>
        <w:t xml:space="preserve">  (d) All private retail enterprises associated with the distribution of floor sanding, installing and finishing products shall be certified by the department of public health and shall follow storage protocols established by the department of public health. </w:t>
      </w:r>
    </w:p>
    <w:p w:rsidR="0000421C" w:rsidRDefault="0000421C" w:rsidP="0000421C">
      <w:pPr>
        <w:pStyle w:val="NormalWeb"/>
      </w:pPr>
      <w:r>
        <w:t>  (e) The director and the director of labor and workforce development shall charge fees for licensure and certification in an amount determined annually by the commissioner of administration under the provisions of section 3B of chapter 7.</w:t>
      </w:r>
    </w:p>
    <w:p w:rsidR="0000421C" w:rsidRDefault="0000421C" w:rsidP="0000421C">
      <w:pPr>
        <w:pStyle w:val="NormalWeb"/>
      </w:pPr>
      <w:r>
        <w:t>  (f) The director, with respect to licensing of floor industry inspectors under subsection (a), and the department of labor and workforce development, with respect to licensing of floor finishers, sanders and installers under subsection (b), shall enforce the provisions of this section as appropriate and shall have all necessary powers therefore.</w:t>
      </w:r>
    </w:p>
    <w:p w:rsidR="0000421C" w:rsidRDefault="0000421C" w:rsidP="0000421C">
      <w:pPr>
        <w:pStyle w:val="NormalWeb"/>
      </w:pPr>
      <w:r>
        <w:t>  (1) The appropriate agency may revoke, suspend, cancel or deny any certification or any license, at any time, if it believes that the terms or conditions thereof are being violated or that the holder of or applicant for the certification or license has violated any regulation of the department of public health or the department of labor and workforce development or any other regulation or law of the commonwealth. Any person aggrieved by a determination by the director or the department to issue, deny, revoke or suspend any certification or license may request an adjudicatory hearing under the provisions of chapter thirty A.</w:t>
      </w:r>
    </w:p>
    <w:p w:rsidR="0000421C" w:rsidRDefault="0000421C" w:rsidP="0000421C">
      <w:pPr>
        <w:pStyle w:val="NormalWeb"/>
      </w:pPr>
      <w:r>
        <w:t>  (2) Any person who violates the terms or conditions of any certification or license issued under this section or any regulation or law of the commonwealth concerning such licensing or certification shall be punished by a fine of not less than five hundred nor more than fifteen hundred dollars for each offense. The director or the department of labor and workforce development may file a written complaint with the district court in the jurisdiction in which the violation occurred. Punishment by fine under this section may be in addition to the suspension of any license or certification.</w:t>
      </w:r>
    </w:p>
    <w:p w:rsidR="0000421C" w:rsidRDefault="0000421C" w:rsidP="0000421C">
      <w:pPr>
        <w:pStyle w:val="NormalWeb"/>
      </w:pPr>
      <w:r>
        <w:t xml:space="preserve">  (3) A representative of the director or the department of labor and workforce development or a board of health or local code enforcement agency may issue an immediate cease-work order to any person who violates the terms or conditions of any license issued under this section or any provision of this section or section one hundred and ninety-seven or any regulation or order issued </w:t>
      </w:r>
      <w:proofErr w:type="spellStart"/>
      <w:r>
        <w:t>thereunder</w:t>
      </w:r>
      <w:proofErr w:type="spellEnd"/>
      <w:r>
        <w:t xml:space="preserve"> if such violation will endanger or materially impair the health or well-being of any occupant of a residential premises, any floor industry inspector, any floor finishers, sanders and installers or any person employed in performing renovations or rehabilitation in a manner that requires the use of dangerous floor finishing, sanding or installing materials.</w:t>
      </w:r>
    </w:p>
    <w:p w:rsidR="0000421C" w:rsidRDefault="0000421C" w:rsidP="0000421C">
      <w:pPr>
        <w:pStyle w:val="NormalWeb"/>
      </w:pPr>
      <w:r>
        <w:t>  (4) Nothing in this section shall be construed to limit the authority of the department of labor and workforce development under chapter one hundred and forty-nine.</w:t>
      </w:r>
    </w:p>
    <w:p w:rsidR="0000421C" w:rsidRPr="00787BF4" w:rsidRDefault="0000421C" w:rsidP="0000421C">
      <w:pPr>
        <w:rPr>
          <w:sz w:val="24"/>
        </w:rPr>
      </w:pPr>
    </w:p>
    <w:p w:rsidR="0000421C" w:rsidRDefault="0000421C" w:rsidP="0000421C"/>
    <w:p w:rsidR="005272FC" w:rsidRDefault="005272FC">
      <w:pPr>
        <w:spacing w:line="336" w:lineRule="auto"/>
      </w:pPr>
    </w:p>
    <w:sectPr w:rsidR="005272FC" w:rsidSect="005272F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72FC"/>
    <w:rsid w:val="0000421C"/>
    <w:rsid w:val="00527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21C"/>
    <w:rPr>
      <w:rFonts w:ascii="Tahoma" w:hAnsi="Tahoma" w:cs="Tahoma"/>
      <w:sz w:val="16"/>
      <w:szCs w:val="16"/>
    </w:rPr>
  </w:style>
  <w:style w:type="character" w:styleId="LineNumber">
    <w:name w:val="line number"/>
    <w:basedOn w:val="DefaultParagraphFont"/>
    <w:uiPriority w:val="99"/>
    <w:semiHidden/>
    <w:unhideWhenUsed/>
    <w:rsid w:val="0000421C"/>
  </w:style>
  <w:style w:type="paragraph" w:styleId="NormalWeb">
    <w:name w:val="Normal (Web)"/>
    <w:basedOn w:val="Normal"/>
    <w:rsid w:val="000042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7762</Characters>
  <Application>Microsoft Office Word</Application>
  <DocSecurity>0</DocSecurity>
  <Lines>64</Lines>
  <Paragraphs>18</Paragraphs>
  <ScaleCrop>false</ScaleCrop>
  <Company>LEG</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2009-01-12T22:26:00Z</dcterms:created>
  <dcterms:modified xsi:type="dcterms:W3CDTF">2009-01-12T22:26:00Z</dcterms:modified>
</cp:coreProperties>
</file>