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A6" w:rsidRDefault="00A4459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B1BA6" w:rsidRDefault="00A445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4459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1BA6" w:rsidRDefault="00A445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1BA6" w:rsidRDefault="00A445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6B1BA6" w:rsidRDefault="00A445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1BA6" w:rsidRDefault="00A445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1BA6" w:rsidRDefault="00A445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1BA6" w:rsidRDefault="00A4459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Video and</w:t>
      </w:r>
      <w:r>
        <w:rPr>
          <w:rFonts w:ascii="Times New Roman"/>
          <w:sz w:val="24"/>
        </w:rPr>
        <w:t xml:space="preserve"> Audio Patient Protection System.</w:t>
      </w:r>
      <w:proofErr w:type="gramEnd"/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1BA6" w:rsidRDefault="00A445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1BA6" w:rsidRDefault="006B1BA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B1BA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B1BA6" w:rsidRDefault="00A445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B1BA6" w:rsidRDefault="00A445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B1BA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1BA6" w:rsidRDefault="00A445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6B1BA6" w:rsidRDefault="00A445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6B1BA6" w:rsidRDefault="00A4459B">
      <w:pPr>
        <w:suppressLineNumbers/>
      </w:pPr>
      <w:r>
        <w:br w:type="page"/>
      </w:r>
    </w:p>
    <w:p w:rsidR="006B1BA6" w:rsidRDefault="00A445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1BA6" w:rsidRDefault="00A445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1BA6" w:rsidRDefault="00A4459B">
      <w:pPr>
        <w:suppressLineNumbers/>
        <w:spacing w:after="2"/>
      </w:pPr>
      <w:r>
        <w:rPr>
          <w:sz w:val="14"/>
        </w:rPr>
        <w:br/>
      </w:r>
      <w:r>
        <w:br/>
      </w:r>
    </w:p>
    <w:p w:rsidR="006B1BA6" w:rsidRDefault="00A4459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Video and Audio Patient Protection System.</w:t>
      </w:r>
      <w:proofErr w:type="gramEnd"/>
      <w:r>
        <w:br/>
      </w:r>
      <w:r>
        <w:br/>
      </w:r>
      <w:r>
        <w:br/>
      </w:r>
    </w:p>
    <w:p w:rsidR="006B1BA6" w:rsidRDefault="00A4459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4459B" w:rsidRDefault="00A4459B" w:rsidP="00A4459B">
      <w:r>
        <w:rPr>
          <w:rFonts w:ascii="Times New Roman"/>
        </w:rPr>
        <w:tab/>
      </w:r>
      <w:r>
        <w:t>SECTION 1 Chapter 111 of the General Laws is hereby amended by inserting after section 203 the following new section:-</w:t>
      </w:r>
    </w:p>
    <w:p w:rsidR="00A4459B" w:rsidRDefault="00A4459B" w:rsidP="00A4459B">
      <w:r>
        <w:t xml:space="preserve"> 203A (a) Every licensed hospital in Massachusetts shall allow any patient undergoing surgery to have the option at the patient’s expense, to have a licensed medical videographer, video and audio record the patients surgery. The videographer would not need to be in the operative room during the surgical procedure. A copy of the said surgery will be given to the hospital for their records free of charge. Failure to allow a patient to elect this option will result in a fine of not more than $10,000. (b)The DPH shall establish criteria for the licensure of medical videographers.  </w:t>
      </w:r>
    </w:p>
    <w:p w:rsidR="00A4459B" w:rsidRDefault="00A4459B" w:rsidP="00A4459B">
      <w:r>
        <w:t>SECTION 2: Upon passage of this bill it shall be named, Leona’s Law</w:t>
      </w:r>
    </w:p>
    <w:p w:rsidR="006B1BA6" w:rsidRDefault="006B1BA6">
      <w:pPr>
        <w:spacing w:line="336" w:lineRule="auto"/>
      </w:pPr>
    </w:p>
    <w:sectPr w:rsidR="006B1BA6" w:rsidSect="006B1BA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B1BA6"/>
    <w:rsid w:val="006B1BA6"/>
    <w:rsid w:val="00A4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45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LEG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2009-01-14T21:50:00Z</dcterms:created>
  <dcterms:modified xsi:type="dcterms:W3CDTF">2009-01-14T21:52:00Z</dcterms:modified>
</cp:coreProperties>
</file>