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C" w:rsidRDefault="009B63F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5F4A5C" w:rsidRDefault="009B63F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7548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4A5C" w:rsidRDefault="009B63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4A5C" w:rsidRDefault="009B63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4A5C" w:rsidRDefault="009B63F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4A5C" w:rsidRDefault="009B63F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K. Webster (BY REQUEST)</w:t>
      </w:r>
    </w:p>
    <w:p w:rsidR="005F4A5C" w:rsidRDefault="009B63F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4A5C" w:rsidRDefault="009B63F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4A5C" w:rsidRDefault="009B63F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4A5C" w:rsidRDefault="009B63F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lien holder notices</w:t>
      </w:r>
    </w:p>
    <w:p w:rsidR="005F4A5C" w:rsidRDefault="009B63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4A5C" w:rsidRDefault="009B63F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4A5C" w:rsidRDefault="005F4A5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4A5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4A5C" w:rsidRDefault="009B63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4A5C" w:rsidRDefault="009B63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5F4A5C" w:rsidRDefault="009B63FE">
      <w:pPr>
        <w:suppressLineNumbers/>
      </w:pPr>
      <w:r>
        <w:br w:type="page"/>
      </w:r>
    </w:p>
    <w:p w:rsidR="005F4A5C" w:rsidRDefault="009B63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F4A5C" w:rsidRDefault="009B63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4A5C" w:rsidRDefault="009B63F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4A5C" w:rsidRDefault="009B63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4A5C" w:rsidRDefault="009B63FE">
      <w:pPr>
        <w:suppressLineNumbers/>
        <w:spacing w:after="2"/>
      </w:pPr>
      <w:r>
        <w:rPr>
          <w:sz w:val="14"/>
        </w:rPr>
        <w:br/>
      </w:r>
      <w:r>
        <w:br/>
      </w:r>
    </w:p>
    <w:p w:rsidR="005F4A5C" w:rsidRDefault="009B63F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lien holder notices.</w:t>
      </w:r>
      <w:proofErr w:type="gramEnd"/>
      <w:r>
        <w:br/>
      </w:r>
      <w:r>
        <w:br/>
      </w:r>
      <w:r>
        <w:br/>
      </w:r>
    </w:p>
    <w:p w:rsidR="009B63FE" w:rsidRPr="009B63FE" w:rsidRDefault="009B63FE" w:rsidP="009B63F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 w:rsidRPr="009B63FE">
        <w:rPr>
          <w:rFonts w:ascii="Times New Roman" w:hAnsi="Times New Roman" w:cs="Times New Roman"/>
          <w:sz w:val="22"/>
          <w:szCs w:val="22"/>
        </w:rPr>
        <w:t xml:space="preserve">  SECTION 1. Section 6B of Chapter 159B of the General Laws, as appearing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in the 1996 Official Edition as amended, is hereby further amended by adding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thereto the following:-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 At the time any motor vehicle voluntarily or involuntarily recovered,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towed, transported and stored, as above described is so placed, the officer or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person placing it shall furnish the owner or operator of such garage the name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and address of the registered owner of said motor vehicle. Such information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shall be furnished by providing the owner or operator of the garage with a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copy of the registry of motor vehicles' teletype containing information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adduced from the vehicle identification number and plate number, if any. If any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information is not then available, said officer or person shall obtain such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information as early as possible and notify the owner and operator as set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forth above.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 Within five days of receipt of such information, the owner or operator of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the garage shall notify the registered owner of the motor vehicle by certified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mail, return receipt requested, that such motor vehicle has been placed in his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care as provided by this section, and shall inform said registered owner of the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recovery, transportation and storage rates </w:t>
      </w:r>
      <w:proofErr w:type="spellStart"/>
      <w:r w:rsidRPr="009B63FE">
        <w:rPr>
          <w:rFonts w:ascii="Times New Roman" w:hAnsi="Times New Roman" w:cs="Times New Roman"/>
          <w:sz w:val="22"/>
          <w:szCs w:val="22"/>
        </w:rPr>
        <w:t>therefor</w:t>
      </w:r>
      <w:proofErr w:type="spellEnd"/>
      <w:r w:rsidRPr="009B63FE">
        <w:rPr>
          <w:rFonts w:ascii="Times New Roman" w:hAnsi="Times New Roman" w:cs="Times New Roman"/>
          <w:sz w:val="22"/>
          <w:szCs w:val="22"/>
        </w:rPr>
        <w:t>, and shall inquire if he is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to continue to hold the motor vehicle subject to storage rates.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 If said registered owner of said motor vehicle assents to the continued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storage of such motor vehicle, the owner of the garage shall continue to hold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said motor vehicle in storage.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 If said registered owner fails to answer said notice or to remove said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vehicle after paying the recovery, transportation and storage charges </w:t>
      </w:r>
      <w:proofErr w:type="spellStart"/>
      <w:r w:rsidRPr="009B63FE">
        <w:rPr>
          <w:rFonts w:ascii="Times New Roman" w:hAnsi="Times New Roman" w:cs="Times New Roman"/>
          <w:sz w:val="22"/>
          <w:szCs w:val="22"/>
        </w:rPr>
        <w:t>therefor</w:t>
      </w:r>
      <w:proofErr w:type="spellEnd"/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within fourteen days after receipt thereof, the motor vehicle shall continue to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be stored at the prevailing rates and the owner or operator of the garage shall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notify the </w:t>
      </w:r>
      <w:bookmarkStart w:id="0" w:name="find2"/>
      <w:r w:rsidRPr="00A73ED9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0"/>
      <w:r w:rsidR="00B56BBC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 of said motor vehicle by certified mail, return receipt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requested, furnishing information regarding the location of said vehicle and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the recovery, transportation and storage charges </w:t>
      </w:r>
      <w:proofErr w:type="spellStart"/>
      <w:r w:rsidRPr="009B63FE">
        <w:rPr>
          <w:rFonts w:ascii="Times New Roman" w:hAnsi="Times New Roman" w:cs="Times New Roman"/>
          <w:sz w:val="22"/>
          <w:szCs w:val="22"/>
        </w:rPr>
        <w:t>therefor</w:t>
      </w:r>
      <w:proofErr w:type="spellEnd"/>
      <w:r w:rsidRPr="009B63FE">
        <w:rPr>
          <w:rFonts w:ascii="Times New Roman" w:hAnsi="Times New Roman" w:cs="Times New Roman"/>
          <w:sz w:val="22"/>
          <w:szCs w:val="22"/>
        </w:rPr>
        <w:t>.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 The garage or carrier or storage facility shall have a possessory </w:t>
      </w:r>
      <w:bookmarkStart w:id="1" w:name="find3"/>
      <w:r w:rsidRPr="009B63FE">
        <w:rPr>
          <w:rFonts w:ascii="Times New Roman" w:hAnsi="Times New Roman" w:cs="Times New Roman"/>
          <w:sz w:val="22"/>
          <w:szCs w:val="22"/>
          <w:highlight w:val="yellow"/>
          <w:shd w:val="clear" w:color="auto" w:fill="FFFF00"/>
        </w:rPr>
        <w:t>lien</w:t>
      </w:r>
      <w:bookmarkEnd w:id="1"/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on said motor vehicle for its charges for recovery, transportation and storage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lastRenderedPageBreak/>
        <w:t>of said vehicle.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 If, after the expiration of twenty-one days from the date when the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vehicle was brought to the garage or placed in the care of the owner of said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garage, the owner or </w:t>
      </w:r>
      <w:bookmarkStart w:id="2" w:name="find4"/>
      <w:proofErr w:type="spellStart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2"/>
      <w:r w:rsidR="00B56BBC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</w:t>
      </w:r>
      <w:proofErr w:type="spellEnd"/>
      <w:r w:rsidRPr="009B63FE">
        <w:rPr>
          <w:rFonts w:ascii="Times New Roman" w:hAnsi="Times New Roman" w:cs="Times New Roman"/>
          <w:sz w:val="22"/>
          <w:szCs w:val="22"/>
        </w:rPr>
        <w:t xml:space="preserve"> of the motor vehicle has not claimed said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vehicle, the owner of the garage may give notice to the owner and </w:t>
      </w:r>
      <w:bookmarkStart w:id="3" w:name="find5"/>
      <w:proofErr w:type="spellStart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3"/>
      <w:r w:rsidR="00B56BBC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</w:t>
      </w:r>
      <w:proofErr w:type="spellEnd"/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by certified mail his known place of abode stating the amount of the storage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charges and informing them that if the vehicle is not claimed within ten days,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the vehicle will be sold. If the owner or </w:t>
      </w:r>
      <w:bookmarkStart w:id="4" w:name="find6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4"/>
      <w:r w:rsidR="00DE27B1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 does not claim the vehicle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within said ten days, the owner of the garage may sell said motor vehicle at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public or private sale after publishing notice of said sale three times in a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newspaper published or having circulation in the city or town in which the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property is located with the third notice at least five days prior to such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sale that the vehicle is to be sold. Upon such sale, the owner of the garage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may deduct from the proceeds of such sale his charges for recovery,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transportation and storage of said motor vehicle, and the costs of sending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>notices and of holding the sale, and shall furnish the registered owner and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bookmarkStart w:id="5" w:name="find7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5"/>
      <w:r w:rsidR="00875481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 of such motor vehicle a statement of the amount received at such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sale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>, together with the amount of his charges and costs, and the balance, if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any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>. If the owner of the garage knows the address of the registered owner or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bookmarkStart w:id="6" w:name="find8"/>
      <w:proofErr w:type="spellStart"/>
      <w:proofErr w:type="gramStart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6"/>
      <w:r w:rsidR="00B56BBC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</w:t>
      </w:r>
      <w:proofErr w:type="spellEnd"/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of said motor vehicle, she shall pay such balance first to the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bookmarkStart w:id="7" w:name="find9"/>
      <w:proofErr w:type="spellStart"/>
      <w:proofErr w:type="gramStart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7"/>
      <w:r w:rsidR="00B56BBC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</w:t>
      </w:r>
      <w:proofErr w:type="spellEnd"/>
      <w:proofErr w:type="gramEnd"/>
      <w:r w:rsidRPr="009B63FE">
        <w:rPr>
          <w:rFonts w:ascii="Times New Roman" w:hAnsi="Times New Roman" w:cs="Times New Roman"/>
          <w:sz w:val="22"/>
          <w:szCs w:val="22"/>
        </w:rPr>
        <w:t>, if none, then to the registered owner. If neither address is known,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he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shall deposit the same with the clerk of the said balance in a bank in the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name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of the justice of the district court in trust for said owner of the motor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vehicle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>.</w:t>
      </w:r>
    </w:p>
    <w:p w:rsid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9B63FE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9B63FE">
        <w:rPr>
          <w:rFonts w:ascii="Times New Roman" w:hAnsi="Times New Roman" w:cs="Times New Roman"/>
          <w:sz w:val="22"/>
          <w:szCs w:val="22"/>
        </w:rPr>
        <w:t>SECTION 2.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Section 39A of chapter 255 of the General Laws, as appearing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the 1996 Official Edition, is hereby amended by striking out all of the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sections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after the first sentence ending in line 8 and inserting thereof the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following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sentence:-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 "Provisions for notification of owners and </w:t>
      </w:r>
      <w:bookmarkStart w:id="8" w:name="find10"/>
      <w:proofErr w:type="spellStart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8"/>
      <w:r w:rsidR="00B56BBC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olders</w:t>
      </w:r>
      <w:proofErr w:type="spellEnd"/>
      <w:r w:rsidRPr="009B63FE">
        <w:rPr>
          <w:rFonts w:ascii="Times New Roman" w:hAnsi="Times New Roman" w:cs="Times New Roman"/>
          <w:sz w:val="22"/>
          <w:szCs w:val="22"/>
        </w:rPr>
        <w:t xml:space="preserve"> of such vehicles,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for </w:t>
      </w:r>
      <w:bookmarkStart w:id="9" w:name="find11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9"/>
      <w:r w:rsidRPr="009B63FE">
        <w:rPr>
          <w:rFonts w:ascii="Times New Roman" w:hAnsi="Times New Roman" w:cs="Times New Roman"/>
          <w:sz w:val="22"/>
          <w:szCs w:val="22"/>
        </w:rPr>
        <w:t xml:space="preserve"> thereon and disposition thereof by sale shall be the same as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those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contained in G.L. c. 159B, section 6B."</w:t>
      </w:r>
    </w:p>
    <w:p w:rsid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9B63F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B63FE">
        <w:rPr>
          <w:rFonts w:ascii="Times New Roman" w:hAnsi="Times New Roman" w:cs="Times New Roman"/>
          <w:sz w:val="22"/>
          <w:szCs w:val="22"/>
        </w:rPr>
        <w:t>SECTION 3.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Section 29 of chapter 266 of the General Laws, as appearing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the 1996 Official Edition, is hereby amended by striking out lines 6-52 and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inserting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in place thereof the following:-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9B63FE">
        <w:rPr>
          <w:rFonts w:ascii="Times New Roman" w:hAnsi="Times New Roman" w:cs="Times New Roman"/>
          <w:sz w:val="22"/>
          <w:szCs w:val="22"/>
        </w:rPr>
        <w:t xml:space="preserve">      "Whenever a stolen or misappropriated motor vehicle is recovered by a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police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officer or other law enforcement officer, the police department shall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notify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the registry of motor vehicles. Provisions for notification of owners</w:t>
      </w:r>
    </w:p>
    <w:p w:rsidR="009B63FE" w:rsidRPr="009B63FE" w:rsidRDefault="009B63FE" w:rsidP="009B63FE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gramStart"/>
      <w:r w:rsidRPr="009B63FE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9B63FE">
        <w:rPr>
          <w:rFonts w:ascii="Times New Roman" w:hAnsi="Times New Roman" w:cs="Times New Roman"/>
          <w:sz w:val="22"/>
          <w:szCs w:val="22"/>
        </w:rPr>
        <w:t xml:space="preserve"> </w:t>
      </w:r>
      <w:bookmarkStart w:id="10" w:name="find12"/>
      <w:proofErr w:type="spellStart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10"/>
      <w:r w:rsidR="00B56BBC">
        <w:rPr>
          <w:rFonts w:ascii="Times New Roman" w:hAnsi="Times New Roman" w:cs="Times New Roman"/>
          <w:sz w:val="22"/>
          <w:szCs w:val="22"/>
          <w:shd w:val="clear" w:color="auto" w:fill="FFFF00"/>
        </w:rPr>
        <w:t>h</w:t>
      </w:r>
      <w:r w:rsidRPr="009B63FE">
        <w:rPr>
          <w:rFonts w:ascii="Times New Roman" w:hAnsi="Times New Roman" w:cs="Times New Roman"/>
          <w:sz w:val="22"/>
          <w:szCs w:val="22"/>
        </w:rPr>
        <w:t>olders</w:t>
      </w:r>
      <w:proofErr w:type="spellEnd"/>
      <w:r w:rsidRPr="009B63FE">
        <w:rPr>
          <w:rFonts w:ascii="Times New Roman" w:hAnsi="Times New Roman" w:cs="Times New Roman"/>
          <w:sz w:val="22"/>
          <w:szCs w:val="22"/>
        </w:rPr>
        <w:t xml:space="preserve"> of such vehicles and for </w:t>
      </w:r>
      <w:bookmarkStart w:id="11" w:name="find13"/>
      <w:r w:rsidRPr="009B63FE">
        <w:rPr>
          <w:rFonts w:ascii="Times New Roman" w:hAnsi="Times New Roman" w:cs="Times New Roman"/>
          <w:sz w:val="22"/>
          <w:szCs w:val="22"/>
          <w:shd w:val="clear" w:color="auto" w:fill="FFFF00"/>
        </w:rPr>
        <w:t>lien</w:t>
      </w:r>
      <w:bookmarkEnd w:id="11"/>
      <w:r w:rsidRPr="009B63FE">
        <w:rPr>
          <w:rFonts w:ascii="Times New Roman" w:hAnsi="Times New Roman" w:cs="Times New Roman"/>
          <w:sz w:val="22"/>
          <w:szCs w:val="22"/>
        </w:rPr>
        <w:t xml:space="preserve"> thereon and disposition thereof</w:t>
      </w:r>
    </w:p>
    <w:p w:rsidR="005F4A5C" w:rsidRPr="009B63FE" w:rsidRDefault="009B63FE" w:rsidP="009B63FE">
      <w:pPr>
        <w:spacing w:line="336" w:lineRule="auto"/>
        <w:rPr>
          <w:rFonts w:ascii="Times New Roman" w:hAnsi="Times New Roman" w:cs="Times New Roman"/>
        </w:rPr>
      </w:pPr>
      <w:proofErr w:type="gramStart"/>
      <w:r w:rsidRPr="009B63FE">
        <w:rPr>
          <w:rFonts w:ascii="Times New Roman" w:hAnsi="Times New Roman" w:cs="Times New Roman"/>
        </w:rPr>
        <w:t>by</w:t>
      </w:r>
      <w:proofErr w:type="gramEnd"/>
      <w:r w:rsidRPr="009B63FE">
        <w:rPr>
          <w:rFonts w:ascii="Times New Roman" w:hAnsi="Times New Roman" w:cs="Times New Roman"/>
        </w:rPr>
        <w:t xml:space="preserve"> sale shall be the same as those contained in G.L. c. 159B, section 6B."</w:t>
      </w:r>
    </w:p>
    <w:sectPr w:rsidR="005F4A5C" w:rsidRPr="009B63FE" w:rsidSect="005F4A5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A5C"/>
    <w:rsid w:val="003D31E4"/>
    <w:rsid w:val="005C02A7"/>
    <w:rsid w:val="005F4A5C"/>
    <w:rsid w:val="00875481"/>
    <w:rsid w:val="009B63FE"/>
    <w:rsid w:val="00A73ED9"/>
    <w:rsid w:val="00B56BBC"/>
    <w:rsid w:val="00DE27B1"/>
    <w:rsid w:val="00E51225"/>
    <w:rsid w:val="00E7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F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63FE"/>
  </w:style>
  <w:style w:type="paragraph" w:styleId="HTMLPreformatted">
    <w:name w:val="HTML Preformatted"/>
    <w:basedOn w:val="Normal"/>
    <w:link w:val="HTMLPreformattedChar"/>
    <w:rsid w:val="009B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B63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861</Words>
  <Characters>4913</Characters>
  <Application>Microsoft Office Word</Application>
  <DocSecurity>0</DocSecurity>
  <Lines>40</Lines>
  <Paragraphs>11</Paragraphs>
  <ScaleCrop>false</ScaleCrop>
  <Company>LEG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dwebster</cp:lastModifiedBy>
  <cp:revision>6</cp:revision>
  <dcterms:created xsi:type="dcterms:W3CDTF">2009-01-05T17:04:00Z</dcterms:created>
  <dcterms:modified xsi:type="dcterms:W3CDTF">2009-01-05T17:12:00Z</dcterms:modified>
</cp:coreProperties>
</file>