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E3" w:rsidRDefault="00CB484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3905E3" w:rsidRDefault="00CB484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B484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905E3" w:rsidRDefault="00CB48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905E3" w:rsidRDefault="00CB48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05E3" w:rsidRDefault="00CB484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905E3" w:rsidRDefault="00CB484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Tolman</w:t>
      </w:r>
    </w:p>
    <w:p w:rsidR="003905E3" w:rsidRDefault="00CB484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05E3" w:rsidRDefault="00CB484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905E3" w:rsidRDefault="00CB484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905E3" w:rsidRDefault="00CB484E">
      <w:pPr>
        <w:suppressLineNumbers/>
        <w:spacing w:after="2"/>
        <w:jc w:val="center"/>
      </w:pPr>
      <w:r>
        <w:rPr>
          <w:rFonts w:ascii="Times New Roman"/>
          <w:sz w:val="24"/>
        </w:rPr>
        <w:t>An Act amending the duration</w:t>
      </w:r>
      <w:r>
        <w:rPr>
          <w:rFonts w:ascii="Times New Roman"/>
          <w:sz w:val="24"/>
        </w:rPr>
        <w:t xml:space="preserve"> of commitment of alcoholics and substance abusers.</w:t>
      </w:r>
    </w:p>
    <w:p w:rsidR="003905E3" w:rsidRDefault="00CB48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05E3" w:rsidRDefault="00CB484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905E3" w:rsidRDefault="003905E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905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905E3" w:rsidRDefault="00CB48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905E3" w:rsidRDefault="00CB48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905E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905E3" w:rsidRDefault="00CB48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Tolman</w:t>
                </w:r>
              </w:p>
            </w:tc>
            <w:tc>
              <w:tcPr>
                <w:tcW w:w="4500" w:type="dxa"/>
              </w:tcPr>
              <w:p w:rsidR="003905E3" w:rsidRDefault="00CB48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3905E3" w:rsidRDefault="00CB484E">
      <w:pPr>
        <w:suppressLineNumbers/>
      </w:pPr>
      <w:r>
        <w:br w:type="page"/>
      </w:r>
    </w:p>
    <w:p w:rsidR="003905E3" w:rsidRDefault="00CB484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S01134 OF 2007-2008.]</w:t>
      </w:r>
    </w:p>
    <w:p w:rsidR="003905E3" w:rsidRDefault="00CB48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905E3" w:rsidRDefault="00CB48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05E3" w:rsidRDefault="00CB484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905E3" w:rsidRDefault="00CB48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05E3" w:rsidRDefault="00CB484E">
      <w:pPr>
        <w:suppressLineNumbers/>
        <w:spacing w:after="2"/>
      </w:pPr>
      <w:r>
        <w:rPr>
          <w:sz w:val="14"/>
        </w:rPr>
        <w:br/>
      </w:r>
      <w:r>
        <w:br/>
      </w:r>
    </w:p>
    <w:p w:rsidR="003905E3" w:rsidRDefault="00CB484E">
      <w:pPr>
        <w:suppressLineNumbers/>
      </w:pPr>
      <w:r>
        <w:rPr>
          <w:rFonts w:ascii="Times New Roman"/>
          <w:smallCaps/>
          <w:sz w:val="28"/>
        </w:rPr>
        <w:t>An Act amending the duration of commitment of alcoholics and substance abusers.</w:t>
      </w:r>
      <w:r>
        <w:br/>
      </w:r>
      <w:r>
        <w:br/>
      </w:r>
      <w:r>
        <w:br/>
      </w:r>
    </w:p>
    <w:p w:rsidR="003905E3" w:rsidRDefault="00CB484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905E3" w:rsidRPr="00CB484E" w:rsidRDefault="00CB484E" w:rsidP="00CB484E">
      <w:pPr>
        <w:spacing w:before="100" w:beforeAutospacing="1" w:after="100" w:afterAutospacing="1" w:line="480" w:lineRule="auto"/>
        <w:rPr>
          <w:rFonts w:eastAsia="Times New Roman"/>
          <w:szCs w:val="24"/>
        </w:rPr>
      </w:pPr>
      <w:r>
        <w:rPr>
          <w:rFonts w:ascii="Times New Roman"/>
        </w:rPr>
        <w:tab/>
      </w:r>
      <w:r w:rsidRPr="00C76497">
        <w:rPr>
          <w:rFonts w:eastAsia="Times New Roman"/>
          <w:szCs w:val="24"/>
        </w:rPr>
        <w:t>SECTION 1. Chapter 123 of the General Laws, as appearing in the 2002 Official Edition, is hereby amended by striking the words “not to exceed thirty” from line 37 - 38 and inserting the words “the minimum of which shall be thirty days and the maximum of which shall be ninety days; a review of the necessity of said commitment shall take place on day forty-five, day sixty and day seventy-five as long as the commitment continues”.</w:t>
      </w:r>
    </w:p>
    <w:sectPr w:rsidR="003905E3" w:rsidRPr="00CB484E" w:rsidSect="003905E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905E3"/>
    <w:rsid w:val="003905E3"/>
    <w:rsid w:val="00CB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4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B48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2009-01-13T01:07:00Z</dcterms:created>
  <dcterms:modified xsi:type="dcterms:W3CDTF">2009-01-13T01:07:00Z</dcterms:modified>
</cp:coreProperties>
</file>