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E7" w:rsidRDefault="00203E3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BB73E7" w:rsidRDefault="00203E3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529B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73E7" w:rsidRDefault="00203E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73E7" w:rsidRDefault="00203E3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3E7" w:rsidRDefault="00203E3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73E7" w:rsidRDefault="00203E3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Baddour, Steven (SEN)</w:t>
      </w:r>
    </w:p>
    <w:p w:rsidR="00BB73E7" w:rsidRDefault="00203E3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73E7" w:rsidRDefault="00203E3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73E7" w:rsidRDefault="00203E3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B676F" w:rsidRDefault="00203E3D" w:rsidP="006B676F">
      <w:pPr>
        <w:suppressLineNumbers/>
        <w:pBdr>
          <w:bottom w:val="single" w:sz="12" w:space="1" w:color="auto"/>
        </w:pBdr>
        <w:spacing w:after="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An Act authorizing the Massachusetts Retirement Board to provide certain retirement and medical benefits to Associate Justice Patrick J. Riley of the Superior Court</w:t>
      </w:r>
    </w:p>
    <w:p w:rsidR="00BB73E7" w:rsidRDefault="00203E3D" w:rsidP="006B676F">
      <w:pPr>
        <w:suppressLineNumbers/>
        <w:pBdr>
          <w:bottom w:val="single" w:sz="12" w:space="1" w:color="auto"/>
        </w:pBdr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</w:t>
      </w:r>
    </w:p>
    <w:p w:rsidR="00BB73E7" w:rsidRDefault="00203E3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73E7" w:rsidRDefault="00BB73E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B73E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B73E7" w:rsidRDefault="00203E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B73E7" w:rsidRDefault="00203E3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B73E7">
            <w:tc>
              <w:tcPr>
                <w:tcW w:w="4500" w:type="dxa"/>
              </w:tcPr>
              <w:p w:rsidR="00BB73E7" w:rsidRDefault="00203E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Baddour, Steven (SEN)</w:t>
                </w:r>
              </w:p>
            </w:tc>
            <w:tc>
              <w:tcPr>
                <w:tcW w:w="4500" w:type="dxa"/>
              </w:tcPr>
              <w:p w:rsidR="00BB73E7" w:rsidRDefault="00203E3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Essex</w:t>
                </w:r>
              </w:p>
            </w:tc>
          </w:tr>
        </w:tbl>
      </w:sdtContent>
    </w:sdt>
    <w:p w:rsidR="00BB73E7" w:rsidRDefault="00203E3D">
      <w:pPr>
        <w:suppressLineNumbers/>
      </w:pPr>
      <w:r>
        <w:br w:type="page"/>
      </w:r>
    </w:p>
    <w:p w:rsidR="00BB73E7" w:rsidRDefault="00203E3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B73E7" w:rsidRDefault="00203E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73E7" w:rsidRDefault="00203E3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73E7" w:rsidRDefault="00203E3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73E7" w:rsidRDefault="00203E3D">
      <w:pPr>
        <w:suppressLineNumbers/>
        <w:spacing w:after="2"/>
      </w:pPr>
      <w:r>
        <w:rPr>
          <w:sz w:val="14"/>
        </w:rPr>
        <w:br/>
      </w:r>
      <w:r>
        <w:br/>
      </w:r>
    </w:p>
    <w:p w:rsidR="00BB73E7" w:rsidRDefault="00203E3D">
      <w:pPr>
        <w:suppressLineNumbers/>
      </w:pPr>
      <w:r>
        <w:rPr>
          <w:rFonts w:ascii="Times New Roman"/>
          <w:smallCaps/>
          <w:sz w:val="28"/>
        </w:rPr>
        <w:t>An Act authorizing the Massachusetts Retirement Board to provide certain retirement and medical benefits to Associate Justice Patrick J. Riley of the Superior Court.</w:t>
      </w:r>
      <w:r>
        <w:br/>
      </w:r>
      <w:r>
        <w:br/>
      </w:r>
      <w:r>
        <w:br/>
      </w:r>
    </w:p>
    <w:p w:rsidR="00BB73E7" w:rsidRDefault="00203E3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529B3" w:rsidRPr="00F529B3" w:rsidRDefault="00F529B3" w:rsidP="00F529B3">
      <w:pPr>
        <w:spacing w:line="336" w:lineRule="auto"/>
        <w:jc w:val="both"/>
        <w:rPr>
          <w:rFonts w:ascii="Times New Roman"/>
        </w:rPr>
      </w:pPr>
      <w:proofErr w:type="gramStart"/>
      <w:r w:rsidRPr="00F529B3">
        <w:rPr>
          <w:rFonts w:ascii="Times New Roman"/>
        </w:rPr>
        <w:t>SECTION 1.</w:t>
      </w:r>
      <w:proofErr w:type="gramEnd"/>
      <w:r w:rsidRPr="00F529B3">
        <w:rPr>
          <w:rFonts w:ascii="Times New Roman"/>
        </w:rPr>
        <w:t xml:space="preserve">  Notwithstanding any general or special law to the contrary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and in order to promote the public good, the Massachusetts State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Retirement Board shall retire Patrick J. Riley, an Associate Justice of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the Superior Court.  In consideration of his years of public service to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the City of Lynn between 1971 to 1975;  his service as an Assistant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District Attorney in Essex County from 197</w:t>
      </w:r>
      <w:r>
        <w:rPr>
          <w:rFonts w:ascii="Times New Roman"/>
        </w:rPr>
        <w:t>6</w:t>
      </w:r>
      <w:r w:rsidRPr="00F529B3">
        <w:rPr>
          <w:rFonts w:ascii="Times New Roman"/>
        </w:rPr>
        <w:t xml:space="preserve"> to 1982; together with his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tenure on the Superior Court since 200</w:t>
      </w:r>
      <w:r>
        <w:rPr>
          <w:rFonts w:ascii="Times New Roman"/>
        </w:rPr>
        <w:t>2</w:t>
      </w:r>
      <w:r w:rsidRPr="00F529B3">
        <w:rPr>
          <w:rFonts w:ascii="Times New Roman"/>
        </w:rPr>
        <w:t>, the annual amount of pension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payable to Judge Patrick J. Riley under this act shall be  calculated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 xml:space="preserve">pursuant to the provisions of </w:t>
      </w:r>
      <w:r w:rsidRPr="00F529B3">
        <w:rPr>
          <w:rFonts w:ascii="Times New Roman"/>
        </w:rPr>
        <w:t>§</w:t>
      </w:r>
      <w:r w:rsidRPr="00F529B3">
        <w:rPr>
          <w:rFonts w:ascii="Times New Roman"/>
        </w:rPr>
        <w:t>65D of c.32 in an amount equal to the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retirement allowance  which would have been paid had he continued in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service as an Associate Justice of the Superior Court and retired at the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mandatory retirement age of seventy. (All retirement benefits, without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restriction, pursuant to Chapter 32 of the General Laws which Judge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Riley would have ordinarily been entitled to, had he continued his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service until age seventy, shall be made available to him upon his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retirement and (2) the retirement allowances payable to him shall be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increased in the manner provided to all retired justices of the Trial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Court pursuant to chapter 32 of the General Laws.)</w:t>
      </w:r>
    </w:p>
    <w:p w:rsidR="00F529B3" w:rsidRPr="00F529B3" w:rsidRDefault="00F529B3" w:rsidP="00F529B3">
      <w:pPr>
        <w:spacing w:line="336" w:lineRule="auto"/>
        <w:jc w:val="both"/>
        <w:rPr>
          <w:rFonts w:ascii="Times New Roman"/>
        </w:rPr>
      </w:pPr>
      <w:proofErr w:type="gramStart"/>
      <w:r w:rsidRPr="00F529B3">
        <w:rPr>
          <w:rFonts w:ascii="Times New Roman"/>
        </w:rPr>
        <w:t>SECTION 2.</w:t>
      </w:r>
      <w:proofErr w:type="gramEnd"/>
      <w:r w:rsidRPr="00F529B3">
        <w:rPr>
          <w:rFonts w:ascii="Times New Roman"/>
        </w:rPr>
        <w:t xml:space="preserve"> The retirement provided for herein is not an accidental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 xml:space="preserve">disability retirement and shall not </w:t>
      </w:r>
      <w:proofErr w:type="gramStart"/>
      <w:r w:rsidRPr="00F529B3">
        <w:rPr>
          <w:rFonts w:ascii="Times New Roman"/>
        </w:rPr>
        <w:t xml:space="preserve">be </w:t>
      </w:r>
      <w:r>
        <w:rPr>
          <w:rFonts w:ascii="Times New Roman"/>
        </w:rPr>
        <w:t xml:space="preserve"> s</w:t>
      </w:r>
      <w:r w:rsidRPr="00F529B3">
        <w:rPr>
          <w:rFonts w:ascii="Times New Roman"/>
        </w:rPr>
        <w:t>ubject</w:t>
      </w:r>
      <w:proofErr w:type="gramEnd"/>
      <w:r w:rsidRPr="00F529B3">
        <w:rPr>
          <w:rFonts w:ascii="Times New Roman"/>
        </w:rPr>
        <w:t xml:space="preserve"> to any disability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 xml:space="preserve">retirement provisions. </w:t>
      </w:r>
    </w:p>
    <w:p w:rsidR="00BB73E7" w:rsidRDefault="00F529B3" w:rsidP="00F529B3">
      <w:pPr>
        <w:spacing w:line="336" w:lineRule="auto"/>
        <w:jc w:val="both"/>
        <w:rPr>
          <w:rFonts w:ascii="Times New Roman"/>
        </w:rPr>
      </w:pPr>
      <w:proofErr w:type="gramStart"/>
      <w:r w:rsidRPr="00F529B3">
        <w:rPr>
          <w:rFonts w:ascii="Times New Roman"/>
        </w:rPr>
        <w:t>SECTION 3.</w:t>
      </w:r>
      <w:proofErr w:type="gramEnd"/>
      <w:r w:rsidRPr="00F529B3">
        <w:rPr>
          <w:rFonts w:ascii="Times New Roman"/>
        </w:rPr>
        <w:t xml:space="preserve">  The provisions of this Act shall take effect upon its</w:t>
      </w:r>
      <w:r>
        <w:rPr>
          <w:rFonts w:ascii="Times New Roman"/>
        </w:rPr>
        <w:t xml:space="preserve"> </w:t>
      </w:r>
      <w:r w:rsidRPr="00F529B3">
        <w:rPr>
          <w:rFonts w:ascii="Times New Roman"/>
        </w:rPr>
        <w:t>passage</w:t>
      </w:r>
      <w:r>
        <w:rPr>
          <w:rFonts w:ascii="Times New Roman"/>
        </w:rPr>
        <w:t>.</w:t>
      </w:r>
    </w:p>
    <w:sectPr w:rsidR="00BB73E7" w:rsidSect="00BB73E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73E7"/>
    <w:rsid w:val="00203E3D"/>
    <w:rsid w:val="00392079"/>
    <w:rsid w:val="005819D3"/>
    <w:rsid w:val="006B676F"/>
    <w:rsid w:val="00BB73E7"/>
    <w:rsid w:val="00E776A5"/>
    <w:rsid w:val="00F529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3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B6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2178</Characters>
  <Application>Microsoft Office Word</Application>
  <DocSecurity>0</DocSecurity>
  <Lines>18</Lines>
  <Paragraphs>5</Paragraphs>
  <ScaleCrop>false</ScaleCrop>
  <Company>Massachusetts Legislature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2009-01-08T15:25:00Z</dcterms:created>
  <dcterms:modified xsi:type="dcterms:W3CDTF">2009-01-13T14:52:00Z</dcterms:modified>
</cp:coreProperties>
</file>