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10" w:rsidRDefault="001D682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F10910" w:rsidRDefault="001D682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D682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0910" w:rsidRDefault="001D68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0910" w:rsidRDefault="001D68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910" w:rsidRDefault="001D682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0910" w:rsidRDefault="001D682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F10910" w:rsidRDefault="001D682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910" w:rsidRDefault="001D682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0910" w:rsidRDefault="001D682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0910" w:rsidRDefault="001D682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Closing Campaign Fina</w:t>
      </w:r>
      <w:r>
        <w:rPr>
          <w:rFonts w:ascii="Times New Roman"/>
          <w:sz w:val="24"/>
        </w:rPr>
        <w:t>nce Loopholes</w:t>
      </w:r>
      <w:proofErr w:type="gramEnd"/>
      <w:r>
        <w:rPr>
          <w:rFonts w:ascii="Times New Roman"/>
          <w:sz w:val="24"/>
        </w:rPr>
        <w:t>.</w:t>
      </w:r>
    </w:p>
    <w:p w:rsidR="00F10910" w:rsidRDefault="001D682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910" w:rsidRDefault="001D682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0910" w:rsidRDefault="00F109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09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0910" w:rsidRDefault="001D68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0910" w:rsidRDefault="001D682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091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0910" w:rsidRDefault="001D68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F10910" w:rsidRDefault="001D682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F10910" w:rsidRDefault="001D682C">
      <w:pPr>
        <w:suppressLineNumbers/>
      </w:pPr>
      <w:r>
        <w:br w:type="page"/>
      </w:r>
    </w:p>
    <w:p w:rsidR="00F10910" w:rsidRDefault="001D682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0910" w:rsidRDefault="001D68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910" w:rsidRDefault="001D682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0910" w:rsidRDefault="001D682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910" w:rsidRDefault="001D682C">
      <w:pPr>
        <w:suppressLineNumbers/>
        <w:spacing w:after="2"/>
      </w:pPr>
      <w:r>
        <w:rPr>
          <w:sz w:val="14"/>
        </w:rPr>
        <w:br/>
      </w:r>
      <w:r>
        <w:br/>
      </w:r>
    </w:p>
    <w:p w:rsidR="00F10910" w:rsidRDefault="001D682C">
      <w:pPr>
        <w:suppressLineNumbers/>
      </w:pPr>
      <w:proofErr w:type="gramStart"/>
      <w:r>
        <w:rPr>
          <w:rFonts w:ascii="Times New Roman"/>
          <w:smallCaps/>
          <w:sz w:val="28"/>
        </w:rPr>
        <w:t>An Act Closing Campaign Finance Loopholes.</w:t>
      </w:r>
      <w:proofErr w:type="gramEnd"/>
      <w:r>
        <w:br/>
      </w:r>
      <w:r>
        <w:br/>
      </w:r>
      <w:r>
        <w:br/>
      </w:r>
    </w:p>
    <w:p w:rsidR="00F10910" w:rsidRDefault="001D682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D682C" w:rsidRDefault="001D682C" w:rsidP="001D682C">
      <w:pPr>
        <w:spacing w:line="48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Section 6 of chapter 55 of the general laws, as appearing in the 2006 official edition, is hereby amended by inserting after the third paragraph the following: -</w:t>
      </w:r>
    </w:p>
    <w:p w:rsidR="001D682C" w:rsidRPr="00646E34" w:rsidRDefault="001D682C" w:rsidP="001D682C">
      <w:pPr>
        <w:spacing w:line="480" w:lineRule="auto"/>
        <w:ind w:left="36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“The political committee of a political party may contribute to the campaign fund of a candidate; provided, however, that the aggregate of all contributions for the benefit of any one candidate and the non-elected political committee organized on such candidate's behalf shall not exceed in any one calendar year the sum of </w:t>
      </w:r>
      <w:r>
        <w:rPr>
          <w:rStyle w:val="term"/>
          <w:rFonts w:ascii="Times New Roman" w:hAnsi="Times New Roman"/>
          <w:sz w:val="24"/>
          <w:szCs w:val="24"/>
        </w:rPr>
        <w:t>three thousand</w:t>
      </w:r>
      <w:r>
        <w:rPr>
          <w:rFonts w:ascii="Times New Roman" w:hAnsi="Times New Roman"/>
          <w:sz w:val="24"/>
          <w:szCs w:val="24"/>
        </w:rPr>
        <w:t xml:space="preserve"> dollars in the case of the state committee and the sum of one thousand dollars in the case of each town or ward committee.  </w:t>
      </w:r>
      <w:r w:rsidRPr="00646E34">
        <w:rPr>
          <w:rFonts w:ascii="Times New Roman" w:hAnsi="Times New Roman"/>
          <w:sz w:val="24"/>
          <w:szCs w:val="24"/>
        </w:rPr>
        <w:t xml:space="preserve">The following expenditures shall not be considered contributions for the purposes of this section (1) voter registration and get-out-the-vote activities; (2) preparation, display, or distribution of listings or materials including the names of three or more candidates; (3) preparation and maintenance of data provided to three or more candidates, such as polling data or lists of registered voters and voter identification information; (4) compensation for individuals working on behalf of three or more candidates of the party; (5) campaign training provided to three or more candidates;  (6) campaign events or fund-raisers </w:t>
      </w:r>
      <w:r w:rsidRPr="00646E34">
        <w:rPr>
          <w:rFonts w:ascii="Times New Roman" w:hAnsi="Times New Roman"/>
          <w:sz w:val="24"/>
          <w:szCs w:val="24"/>
        </w:rPr>
        <w:lastRenderedPageBreak/>
        <w:t>held for the benefit of three or more candidates; (7) other expenditures that do not name a specific candidate</w:t>
      </w:r>
      <w:r w:rsidRPr="00646E34">
        <w:t>.</w:t>
      </w:r>
    </w:p>
    <w:p w:rsidR="00F10910" w:rsidRDefault="001D682C">
      <w:pPr>
        <w:spacing w:line="336" w:lineRule="auto"/>
      </w:pPr>
      <w:r>
        <w:rPr>
          <w:rFonts w:ascii="Times New Roman"/>
        </w:rPr>
        <w:tab/>
      </w:r>
    </w:p>
    <w:sectPr w:rsidR="00F10910" w:rsidSect="00F109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910"/>
    <w:rsid w:val="001D682C"/>
    <w:rsid w:val="00F1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2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D682C"/>
  </w:style>
  <w:style w:type="character" w:customStyle="1" w:styleId="term">
    <w:name w:val="term"/>
    <w:basedOn w:val="DefaultParagraphFont"/>
    <w:rsid w:val="001D68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1898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2009-01-14T00:37:00Z</dcterms:created>
  <dcterms:modified xsi:type="dcterms:W3CDTF">2009-01-14T00:37:00Z</dcterms:modified>
</cp:coreProperties>
</file>