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06" w:rsidRDefault="007B7E6F">
      <w:pPr>
        <w:suppressLineNumbers/>
        <w:spacing w:after="2"/>
        <w:jc w:val="center"/>
      </w:pPr>
      <w:r>
        <w:rPr>
          <w:rFonts w:ascii="Arial"/>
          <w:sz w:val="18"/>
        </w:rPr>
        <w:t>SENATE DOCKET, NO.         FILED ON: 1/12/2009</w:t>
      </w:r>
    </w:p>
    <w:p w:rsidR="00941D06" w:rsidRDefault="007B7E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7E6F" w:rsidP="00DB534B">
            <w:pPr>
              <w:suppressLineNumbers/>
              <w:jc w:val="right"/>
              <w:rPr>
                <w:b/>
                <w:sz w:val="28"/>
              </w:rPr>
            </w:pPr>
          </w:p>
        </w:tc>
      </w:tr>
    </w:tbl>
    <w:p w:rsidR="00941D06" w:rsidRDefault="007B7E6F">
      <w:pPr>
        <w:suppressLineNumbers/>
        <w:spacing w:before="2" w:after="2"/>
        <w:jc w:val="center"/>
      </w:pPr>
      <w:r>
        <w:rPr>
          <w:rFonts w:ascii="Old English Text MT"/>
          <w:sz w:val="32"/>
        </w:rPr>
        <w:t>The Commonwealth of Massachusetts</w:t>
      </w:r>
    </w:p>
    <w:p w:rsidR="00941D06" w:rsidRDefault="007B7E6F">
      <w:pPr>
        <w:suppressLineNumbers/>
        <w:spacing w:after="2"/>
        <w:jc w:val="center"/>
      </w:pPr>
      <w:r>
        <w:rPr>
          <w:rFonts w:ascii="Times New Roman"/>
          <w:b/>
          <w:sz w:val="32"/>
          <w:vertAlign w:val="superscript"/>
        </w:rPr>
        <w:t>_______________</w:t>
      </w:r>
    </w:p>
    <w:p w:rsidR="00941D06" w:rsidRDefault="007B7E6F">
      <w:pPr>
        <w:suppressLineNumbers/>
        <w:spacing w:before="2"/>
        <w:jc w:val="center"/>
      </w:pPr>
      <w:r>
        <w:rPr>
          <w:rFonts w:ascii="Times New Roman"/>
          <w:sz w:val="20"/>
        </w:rPr>
        <w:t>PRESENTED BY:</w:t>
      </w:r>
    </w:p>
    <w:p w:rsidR="00941D06" w:rsidRDefault="007B7E6F">
      <w:pPr>
        <w:suppressLineNumbers/>
        <w:spacing w:after="2"/>
        <w:jc w:val="center"/>
      </w:pPr>
      <w:r>
        <w:rPr>
          <w:rFonts w:ascii="Times New Roman"/>
          <w:b/>
          <w:sz w:val="24"/>
        </w:rPr>
        <w:t>Ms. Flanagan</w:t>
      </w:r>
    </w:p>
    <w:p w:rsidR="00941D06" w:rsidRDefault="007B7E6F">
      <w:pPr>
        <w:suppressLineNumbers/>
        <w:jc w:val="center"/>
      </w:pPr>
      <w:r>
        <w:rPr>
          <w:rFonts w:ascii="Times New Roman"/>
          <w:b/>
          <w:sz w:val="32"/>
          <w:vertAlign w:val="superscript"/>
        </w:rPr>
        <w:t>_______________</w:t>
      </w:r>
    </w:p>
    <w:p w:rsidR="00941D06" w:rsidRDefault="007B7E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1D06" w:rsidRDefault="007B7E6F">
      <w:pPr>
        <w:suppressLineNumbers/>
      </w:pPr>
      <w:r>
        <w:rPr>
          <w:rFonts w:ascii="Times New Roman"/>
          <w:sz w:val="20"/>
        </w:rPr>
        <w:tab/>
        <w:t>The undersigned legislators and/or citizens respectfully petition for the passage of the accompanying bill:</w:t>
      </w:r>
    </w:p>
    <w:p w:rsidR="00941D06" w:rsidRDefault="007B7E6F">
      <w:pPr>
        <w:suppressLineNumbers/>
        <w:spacing w:after="2"/>
        <w:jc w:val="center"/>
      </w:pPr>
      <w:r>
        <w:rPr>
          <w:rFonts w:ascii="Times New Roman"/>
          <w:sz w:val="24"/>
        </w:rPr>
        <w:t>An Act Concerning Environmen</w:t>
      </w:r>
      <w:r>
        <w:rPr>
          <w:rFonts w:ascii="Times New Roman"/>
          <w:sz w:val="24"/>
        </w:rPr>
        <w:t>tally Preferable Cleaning Supplies.</w:t>
      </w:r>
    </w:p>
    <w:p w:rsidR="00941D06" w:rsidRDefault="007B7E6F">
      <w:pPr>
        <w:suppressLineNumbers/>
        <w:spacing w:after="2"/>
        <w:jc w:val="center"/>
      </w:pPr>
      <w:r>
        <w:rPr>
          <w:rFonts w:ascii="Times New Roman"/>
          <w:b/>
          <w:sz w:val="32"/>
          <w:vertAlign w:val="superscript"/>
        </w:rPr>
        <w:t>_______________</w:t>
      </w:r>
    </w:p>
    <w:p w:rsidR="00941D06" w:rsidRDefault="007B7E6F">
      <w:pPr>
        <w:suppressLineNumbers/>
        <w:jc w:val="center"/>
      </w:pPr>
      <w:r>
        <w:rPr>
          <w:rFonts w:ascii="Times New Roman"/>
          <w:sz w:val="20"/>
        </w:rPr>
        <w:t>PETITION OF:</w:t>
      </w:r>
    </w:p>
    <w:p w:rsidR="00941D06" w:rsidRDefault="00941D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1D06">
            <w:tblPrEx>
              <w:tblCellMar>
                <w:top w:w="0" w:type="dxa"/>
                <w:bottom w:w="0" w:type="dxa"/>
              </w:tblCellMar>
            </w:tblPrEx>
            <w:tc>
              <w:tcPr>
                <w:tcW w:w="4500" w:type="dxa"/>
                <w:tcBorders>
                  <w:top w:val="nil"/>
                  <w:bottom w:val="single" w:sz="4" w:space="0" w:color="auto"/>
                  <w:right w:val="single" w:sz="4" w:space="0" w:color="auto"/>
                </w:tcBorders>
              </w:tcPr>
              <w:p w:rsidR="00941D06" w:rsidRDefault="007B7E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1D06" w:rsidRDefault="007B7E6F">
                <w:pPr>
                  <w:suppressLineNumbers/>
                  <w:spacing w:after="2"/>
                  <w:rPr>
                    <w:smallCaps/>
                  </w:rPr>
                </w:pPr>
                <w:r>
                  <w:rPr>
                    <w:rFonts w:ascii="Times New Roman"/>
                    <w:smallCaps/>
                    <w:sz w:val="24"/>
                  </w:rPr>
                  <w:t>District/Address:</w:t>
                </w:r>
              </w:p>
            </w:tc>
          </w:tr>
          <w:tr w:rsidR="00941D06">
            <w:tblPrEx>
              <w:tblCellMar>
                <w:top w:w="0" w:type="dxa"/>
                <w:bottom w:w="0" w:type="dxa"/>
              </w:tblCellMar>
            </w:tblPrEx>
            <w:tc>
              <w:tcPr>
                <w:tcW w:w="4500" w:type="dxa"/>
              </w:tcPr>
              <w:p w:rsidR="00941D06" w:rsidRDefault="007B7E6F">
                <w:pPr>
                  <w:suppressLineNumbers/>
                  <w:spacing w:after="2"/>
                  <w:rPr>
                    <w:rFonts w:ascii="Times New Roman"/>
                  </w:rPr>
                </w:pPr>
                <w:r>
                  <w:rPr>
                    <w:rFonts w:ascii="Times New Roman"/>
                  </w:rPr>
                  <w:t>Ms. Flanagan</w:t>
                </w:r>
              </w:p>
            </w:tc>
            <w:tc>
              <w:tcPr>
                <w:tcW w:w="4500" w:type="dxa"/>
              </w:tcPr>
              <w:p w:rsidR="00941D06" w:rsidRDefault="007B7E6F">
                <w:pPr>
                  <w:suppressLineNumbers/>
                  <w:spacing w:after="2"/>
                  <w:rPr>
                    <w:rFonts w:ascii="Times New Roman"/>
                  </w:rPr>
                </w:pPr>
                <w:r>
                  <w:rPr>
                    <w:rFonts w:ascii="Times New Roman"/>
                  </w:rPr>
                  <w:t>Worcester and Middlesex</w:t>
                </w:r>
              </w:p>
            </w:tc>
          </w:tr>
        </w:tbl>
      </w:sdtContent>
    </w:sdt>
    <w:p w:rsidR="00941D06" w:rsidRDefault="007B7E6F">
      <w:pPr>
        <w:suppressLineNumbers/>
      </w:pPr>
      <w:r>
        <w:br w:type="page"/>
      </w:r>
    </w:p>
    <w:p w:rsidR="00941D06" w:rsidRDefault="007B7E6F">
      <w:pPr>
        <w:suppressLineNumbers/>
        <w:spacing w:before="2" w:after="2"/>
        <w:jc w:val="center"/>
      </w:pPr>
      <w:r>
        <w:rPr>
          <w:rFonts w:ascii="Old English Text MT"/>
          <w:sz w:val="32"/>
        </w:rPr>
        <w:lastRenderedPageBreak/>
        <w:t>The Commonwealth of Massachusetts</w:t>
      </w:r>
      <w:r>
        <w:rPr>
          <w:rFonts w:ascii="Old English Text MT"/>
          <w:sz w:val="32"/>
        </w:rPr>
        <w:br/>
      </w:r>
    </w:p>
    <w:p w:rsidR="00941D06" w:rsidRDefault="007B7E6F">
      <w:pPr>
        <w:suppressLineNumbers/>
        <w:spacing w:after="2"/>
        <w:jc w:val="center"/>
      </w:pPr>
      <w:r>
        <w:rPr>
          <w:rFonts w:ascii="Times New Roman"/>
          <w:b/>
          <w:sz w:val="24"/>
          <w:vertAlign w:val="superscript"/>
        </w:rPr>
        <w:t>_______________</w:t>
      </w:r>
    </w:p>
    <w:p w:rsidR="00941D06" w:rsidRDefault="007B7E6F">
      <w:pPr>
        <w:suppressLineNumbers/>
        <w:spacing w:after="2"/>
        <w:jc w:val="center"/>
      </w:pPr>
      <w:r>
        <w:rPr>
          <w:rFonts w:ascii="Times New Roman"/>
          <w:b/>
          <w:sz w:val="18"/>
        </w:rPr>
        <w:t>In the Year Two Thousand and Nine</w:t>
      </w:r>
    </w:p>
    <w:p w:rsidR="00941D06" w:rsidRDefault="007B7E6F">
      <w:pPr>
        <w:suppressLineNumbers/>
        <w:spacing w:after="2"/>
        <w:jc w:val="center"/>
      </w:pPr>
      <w:r>
        <w:rPr>
          <w:rFonts w:ascii="Times New Roman"/>
          <w:b/>
          <w:sz w:val="24"/>
          <w:vertAlign w:val="superscript"/>
        </w:rPr>
        <w:t>_______________</w:t>
      </w:r>
    </w:p>
    <w:p w:rsidR="00941D06" w:rsidRDefault="007B7E6F">
      <w:pPr>
        <w:suppressLineNumbers/>
        <w:spacing w:after="2"/>
      </w:pPr>
      <w:r>
        <w:rPr>
          <w:sz w:val="14"/>
        </w:rPr>
        <w:br/>
      </w:r>
      <w:r>
        <w:br/>
      </w:r>
    </w:p>
    <w:p w:rsidR="00941D06" w:rsidRDefault="007B7E6F">
      <w:pPr>
        <w:suppressLineNumbers/>
      </w:pPr>
      <w:r>
        <w:rPr>
          <w:rFonts w:ascii="Times New Roman"/>
          <w:smallCaps/>
          <w:sz w:val="28"/>
        </w:rPr>
        <w:t>An Act Concerning Environmentally Preferable Cleaning Supplies.</w:t>
      </w:r>
      <w:r>
        <w:br/>
      </w:r>
      <w:r>
        <w:br/>
      </w:r>
      <w:r>
        <w:br/>
      </w:r>
    </w:p>
    <w:p w:rsidR="00941D06" w:rsidRDefault="007B7E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7E6F" w:rsidRPr="00816312" w:rsidRDefault="007B7E6F" w:rsidP="007B7E6F">
      <w:pPr>
        <w:spacing w:after="0"/>
        <w:rPr>
          <w:rFonts w:ascii="Times New Roman" w:hAnsi="Times New Roman"/>
          <w:sz w:val="23"/>
          <w:szCs w:val="23"/>
        </w:rPr>
      </w:pPr>
      <w:proofErr w:type="gramStart"/>
      <w:r w:rsidRPr="00816312">
        <w:rPr>
          <w:rFonts w:ascii="Times New Roman" w:hAnsi="Times New Roman"/>
          <w:b/>
          <w:sz w:val="23"/>
          <w:szCs w:val="23"/>
        </w:rPr>
        <w:t>Section 1.</w:t>
      </w:r>
      <w:proofErr w:type="gramEnd"/>
      <w:r w:rsidRPr="00816312">
        <w:rPr>
          <w:rFonts w:ascii="Times New Roman" w:hAnsi="Times New Roman"/>
          <w:b/>
          <w:sz w:val="23"/>
          <w:szCs w:val="23"/>
        </w:rPr>
        <w:t xml:space="preserve"> </w:t>
      </w:r>
      <w:proofErr w:type="gramStart"/>
      <w:r w:rsidRPr="00816312">
        <w:rPr>
          <w:rFonts w:ascii="Times New Roman" w:hAnsi="Times New Roman"/>
          <w:b/>
          <w:sz w:val="23"/>
          <w:szCs w:val="23"/>
        </w:rPr>
        <w:t>Short title</w:t>
      </w:r>
      <w:r w:rsidRPr="00816312">
        <w:rPr>
          <w:rFonts w:ascii="Times New Roman" w:hAnsi="Times New Roman"/>
          <w:sz w:val="23"/>
          <w:szCs w:val="23"/>
        </w:rPr>
        <w:t>.</w:t>
      </w:r>
      <w:proofErr w:type="gramEnd"/>
      <w:r w:rsidRPr="00816312">
        <w:rPr>
          <w:rFonts w:ascii="Times New Roman" w:hAnsi="Times New Roman"/>
          <w:sz w:val="23"/>
          <w:szCs w:val="23"/>
        </w:rPr>
        <w:t xml:space="preserve"> This Act may be cited as the Green Clean</w:t>
      </w:r>
      <w:r>
        <w:rPr>
          <w:rFonts w:ascii="Times New Roman" w:hAnsi="Times New Roman"/>
          <w:sz w:val="23"/>
          <w:szCs w:val="23"/>
        </w:rPr>
        <w:t>ing</w:t>
      </w:r>
      <w:r w:rsidRPr="00816312">
        <w:rPr>
          <w:rFonts w:ascii="Times New Roman" w:hAnsi="Times New Roman"/>
          <w:sz w:val="23"/>
          <w:szCs w:val="23"/>
        </w:rPr>
        <w:t xml:space="preserve"> Act.</w:t>
      </w:r>
    </w:p>
    <w:p w:rsidR="007B7E6F" w:rsidRPr="00816312" w:rsidRDefault="007B7E6F" w:rsidP="007B7E6F">
      <w:pPr>
        <w:suppressLineNumbers/>
        <w:spacing w:after="0"/>
        <w:rPr>
          <w:rFonts w:ascii="Times New Roman" w:hAnsi="Times New Roman"/>
          <w:sz w:val="23"/>
          <w:szCs w:val="23"/>
        </w:rPr>
      </w:pPr>
      <w:r w:rsidRPr="00816312">
        <w:rPr>
          <w:rFonts w:ascii="Times New Roman" w:hAnsi="Times New Roman"/>
          <w:sz w:val="23"/>
          <w:szCs w:val="23"/>
        </w:rPr>
        <w:t xml:space="preserve">                        </w:t>
      </w:r>
    </w:p>
    <w:p w:rsidR="007B7E6F" w:rsidRPr="00816312" w:rsidRDefault="007B7E6F" w:rsidP="007B7E6F">
      <w:pPr>
        <w:spacing w:after="0"/>
        <w:rPr>
          <w:rFonts w:ascii="Times New Roman" w:hAnsi="Times New Roman"/>
          <w:sz w:val="23"/>
          <w:szCs w:val="23"/>
        </w:rPr>
      </w:pPr>
      <w:proofErr w:type="gramStart"/>
      <w:r w:rsidRPr="00816312">
        <w:rPr>
          <w:rFonts w:ascii="Times New Roman" w:hAnsi="Times New Roman"/>
          <w:b/>
          <w:sz w:val="23"/>
          <w:szCs w:val="23"/>
        </w:rPr>
        <w:t>Section 2.</w:t>
      </w:r>
      <w:proofErr w:type="gramEnd"/>
      <w:r w:rsidRPr="00816312">
        <w:rPr>
          <w:rFonts w:ascii="Times New Roman" w:hAnsi="Times New Roman"/>
          <w:b/>
          <w:sz w:val="23"/>
          <w:szCs w:val="23"/>
        </w:rPr>
        <w:t xml:space="preserve"> </w:t>
      </w:r>
      <w:proofErr w:type="gramStart"/>
      <w:r w:rsidRPr="00816312">
        <w:rPr>
          <w:rFonts w:ascii="Times New Roman" w:hAnsi="Times New Roman"/>
          <w:b/>
          <w:sz w:val="23"/>
          <w:szCs w:val="23"/>
        </w:rPr>
        <w:t>Legislative intent</w:t>
      </w:r>
      <w:r w:rsidRPr="00816312">
        <w:rPr>
          <w:rFonts w:ascii="Times New Roman" w:hAnsi="Times New Roman"/>
          <w:sz w:val="23"/>
          <w:szCs w:val="23"/>
        </w:rPr>
        <w:t>.</w:t>
      </w:r>
      <w:proofErr w:type="gramEnd"/>
      <w:r w:rsidRPr="00816312">
        <w:rPr>
          <w:rFonts w:ascii="Times New Roman" w:hAnsi="Times New Roman"/>
          <w:sz w:val="23"/>
          <w:szCs w:val="23"/>
        </w:rPr>
        <w:t xml:space="preserve"> Cleaning products are essential to ensuring sanitary conditions in our public places and the protection of public health. Cleaning products serve a vital role as part of the first line of defense in combating infection and disease. The effective use of cleaning products is a scientifically proven method of protecting against the spread of a variety of diseases, rodent infestations and many known asthma triggers such as mold, mildew, dust mites, pollen and other biological contaminants. Recognizing increased public demand for attention to </w:t>
      </w:r>
      <w:r>
        <w:rPr>
          <w:rFonts w:ascii="Times New Roman" w:hAnsi="Times New Roman"/>
          <w:sz w:val="23"/>
          <w:szCs w:val="23"/>
        </w:rPr>
        <w:t>human health and the environment</w:t>
      </w:r>
      <w:r w:rsidRPr="00816312">
        <w:rPr>
          <w:rFonts w:ascii="Times New Roman" w:hAnsi="Times New Roman"/>
          <w:sz w:val="23"/>
          <w:szCs w:val="23"/>
        </w:rPr>
        <w:t xml:space="preserve">, the legislature finds it beneficial to make consideration of the environmental </w:t>
      </w:r>
      <w:proofErr w:type="spellStart"/>
      <w:r w:rsidRPr="00816312">
        <w:rPr>
          <w:rFonts w:ascii="Times New Roman" w:hAnsi="Times New Roman"/>
          <w:sz w:val="23"/>
          <w:szCs w:val="23"/>
        </w:rPr>
        <w:t>preferability</w:t>
      </w:r>
      <w:proofErr w:type="spellEnd"/>
      <w:r w:rsidRPr="00816312">
        <w:rPr>
          <w:rFonts w:ascii="Times New Roman" w:hAnsi="Times New Roman"/>
          <w:sz w:val="23"/>
          <w:szCs w:val="23"/>
        </w:rPr>
        <w:t xml:space="preserve"> of cleaning products an integral part of the procurement process. Significant progress has been made in formulating cleaning products that perform well and are more environmentally preferable</w:t>
      </w:r>
      <w:r w:rsidRPr="00816312">
        <w:rPr>
          <w:rFonts w:ascii="Times New Roman" w:hAnsi="Times New Roman"/>
          <w:color w:val="FF0000"/>
          <w:sz w:val="23"/>
          <w:szCs w:val="23"/>
        </w:rPr>
        <w:t xml:space="preserve"> </w:t>
      </w:r>
      <w:r w:rsidRPr="00B74EF6">
        <w:rPr>
          <w:rFonts w:ascii="Times New Roman" w:hAnsi="Times New Roman"/>
          <w:sz w:val="23"/>
          <w:szCs w:val="23"/>
        </w:rPr>
        <w:t>in terms of their sustainability (e.g. environmental benefits, social benefits (human factors), and economic benefits).</w:t>
      </w:r>
      <w:r w:rsidRPr="00816312">
        <w:rPr>
          <w:rFonts w:ascii="Times New Roman" w:hAnsi="Times New Roman"/>
          <w:sz w:val="23"/>
          <w:szCs w:val="23"/>
        </w:rPr>
        <w:t xml:space="preserve"> It is essential that environmentally preferable cleaning products also perform well. All parties benefit from a market that encourages further innovation to develop products that perform effectively while reducing their environmental impact. Therefore, the legislature finds that </w:t>
      </w:r>
      <w:r>
        <w:rPr>
          <w:rFonts w:ascii="Times New Roman" w:hAnsi="Times New Roman"/>
          <w:sz w:val="23"/>
          <w:szCs w:val="23"/>
        </w:rPr>
        <w:t xml:space="preserve">state buildings, </w:t>
      </w:r>
      <w:r w:rsidRPr="00816312">
        <w:rPr>
          <w:rFonts w:ascii="Times New Roman" w:hAnsi="Times New Roman"/>
          <w:sz w:val="23"/>
          <w:szCs w:val="23"/>
        </w:rPr>
        <w:t>school districts and public and private elementary and secondary schools should be informed of and should purchase environmentally-</w:t>
      </w:r>
      <w:r>
        <w:rPr>
          <w:rFonts w:ascii="Times New Roman" w:hAnsi="Times New Roman"/>
          <w:sz w:val="23"/>
          <w:szCs w:val="23"/>
        </w:rPr>
        <w:t>preferable</w:t>
      </w:r>
      <w:r w:rsidRPr="00816312">
        <w:rPr>
          <w:rFonts w:ascii="Times New Roman" w:hAnsi="Times New Roman"/>
          <w:sz w:val="23"/>
          <w:szCs w:val="23"/>
        </w:rPr>
        <w:t xml:space="preserve"> cleaning and maintenance products. </w:t>
      </w:r>
    </w:p>
    <w:p w:rsidR="007B7E6F" w:rsidRPr="00816312" w:rsidRDefault="007B7E6F" w:rsidP="007B7E6F">
      <w:pPr>
        <w:suppressLineNumbers/>
        <w:spacing w:after="0"/>
        <w:rPr>
          <w:rFonts w:ascii="Times New Roman" w:hAnsi="Times New Roman"/>
          <w:sz w:val="23"/>
          <w:szCs w:val="23"/>
        </w:rPr>
      </w:pPr>
      <w:r w:rsidRPr="00816312">
        <w:rPr>
          <w:rFonts w:ascii="Times New Roman" w:hAnsi="Times New Roman"/>
          <w:sz w:val="23"/>
          <w:szCs w:val="23"/>
        </w:rPr>
        <w:t xml:space="preserve">                        </w:t>
      </w:r>
    </w:p>
    <w:p w:rsidR="007B7E6F" w:rsidRPr="00816312" w:rsidRDefault="007B7E6F" w:rsidP="007B7E6F">
      <w:pPr>
        <w:spacing w:after="0"/>
        <w:rPr>
          <w:rFonts w:ascii="Times New Roman" w:hAnsi="Times New Roman"/>
          <w:sz w:val="23"/>
          <w:szCs w:val="23"/>
        </w:rPr>
      </w:pPr>
      <w:r w:rsidRPr="00816312">
        <w:rPr>
          <w:rFonts w:ascii="Times New Roman" w:hAnsi="Times New Roman"/>
          <w:b/>
          <w:sz w:val="23"/>
          <w:szCs w:val="23"/>
        </w:rPr>
        <w:t>Section 3: Definitions</w:t>
      </w:r>
      <w:r w:rsidRPr="00816312">
        <w:rPr>
          <w:rFonts w:ascii="Times New Roman" w:hAnsi="Times New Roman"/>
          <w:sz w:val="23"/>
          <w:szCs w:val="23"/>
        </w:rPr>
        <w:t>. For the purpose of this section, the following terms shall mean:</w:t>
      </w:r>
    </w:p>
    <w:p w:rsidR="007B7E6F" w:rsidRPr="00816312" w:rsidRDefault="007B7E6F" w:rsidP="007B7E6F">
      <w:pPr>
        <w:spacing w:after="0"/>
        <w:rPr>
          <w:rFonts w:ascii="Times New Roman" w:hAnsi="Times New Roman"/>
          <w:sz w:val="23"/>
          <w:szCs w:val="23"/>
        </w:rPr>
      </w:pPr>
      <w:r w:rsidRPr="00816312">
        <w:rPr>
          <w:rFonts w:ascii="Times New Roman" w:hAnsi="Times New Roman"/>
          <w:sz w:val="23"/>
          <w:szCs w:val="23"/>
        </w:rPr>
        <w:t>1.  “Elementary or Secondary School” means a facility used for instruction of elementary or secondary students by:</w:t>
      </w:r>
    </w:p>
    <w:p w:rsidR="007B7E6F" w:rsidRPr="00816312" w:rsidRDefault="007B7E6F" w:rsidP="007B7E6F">
      <w:pPr>
        <w:spacing w:after="0"/>
        <w:ind w:firstLine="720"/>
        <w:rPr>
          <w:rFonts w:ascii="Times New Roman" w:hAnsi="Times New Roman"/>
          <w:sz w:val="23"/>
          <w:szCs w:val="23"/>
        </w:rPr>
      </w:pPr>
      <w:r w:rsidRPr="00816312">
        <w:rPr>
          <w:rFonts w:ascii="Times New Roman" w:hAnsi="Times New Roman"/>
          <w:sz w:val="23"/>
          <w:szCs w:val="23"/>
        </w:rPr>
        <w:t>a. Any school district</w:t>
      </w:r>
    </w:p>
    <w:p w:rsidR="007B7E6F" w:rsidRPr="00816312" w:rsidRDefault="007B7E6F" w:rsidP="007B7E6F">
      <w:pPr>
        <w:spacing w:after="0"/>
        <w:ind w:firstLine="720"/>
        <w:rPr>
          <w:rFonts w:ascii="Times New Roman" w:hAnsi="Times New Roman"/>
          <w:sz w:val="23"/>
          <w:szCs w:val="23"/>
        </w:rPr>
      </w:pPr>
      <w:r w:rsidRPr="00816312">
        <w:rPr>
          <w:rFonts w:ascii="Times New Roman" w:hAnsi="Times New Roman"/>
          <w:sz w:val="23"/>
          <w:szCs w:val="23"/>
        </w:rPr>
        <w:t>b. Charter school</w:t>
      </w:r>
    </w:p>
    <w:p w:rsidR="007B7E6F" w:rsidRPr="00816312" w:rsidRDefault="007B7E6F" w:rsidP="007B7E6F">
      <w:pPr>
        <w:spacing w:after="0"/>
        <w:ind w:firstLine="720"/>
        <w:rPr>
          <w:rFonts w:ascii="Times New Roman" w:hAnsi="Times New Roman"/>
          <w:sz w:val="23"/>
          <w:szCs w:val="23"/>
        </w:rPr>
      </w:pPr>
      <w:r w:rsidRPr="00816312">
        <w:rPr>
          <w:rFonts w:ascii="Times New Roman" w:hAnsi="Times New Roman"/>
          <w:sz w:val="23"/>
          <w:szCs w:val="23"/>
        </w:rPr>
        <w:t xml:space="preserve">c. Approved private school </w:t>
      </w:r>
    </w:p>
    <w:p w:rsidR="007B7E6F" w:rsidRPr="00816312" w:rsidRDefault="007B7E6F" w:rsidP="007B7E6F">
      <w:pPr>
        <w:spacing w:after="0"/>
        <w:ind w:firstLine="720"/>
        <w:rPr>
          <w:rFonts w:ascii="Times New Roman" w:hAnsi="Times New Roman"/>
          <w:sz w:val="23"/>
          <w:szCs w:val="23"/>
        </w:rPr>
      </w:pPr>
      <w:r w:rsidRPr="00816312">
        <w:rPr>
          <w:rFonts w:ascii="Times New Roman" w:hAnsi="Times New Roman"/>
          <w:sz w:val="23"/>
          <w:szCs w:val="23"/>
        </w:rPr>
        <w:t>d. A state-supported school for students with disabilities</w:t>
      </w:r>
    </w:p>
    <w:p w:rsidR="007B7E6F" w:rsidRPr="00816312" w:rsidRDefault="007B7E6F" w:rsidP="007B7E6F">
      <w:pPr>
        <w:spacing w:after="0"/>
        <w:ind w:firstLine="720"/>
        <w:rPr>
          <w:rFonts w:ascii="Times New Roman" w:hAnsi="Times New Roman"/>
          <w:sz w:val="23"/>
          <w:szCs w:val="23"/>
        </w:rPr>
      </w:pPr>
      <w:r w:rsidRPr="00816312">
        <w:rPr>
          <w:rFonts w:ascii="Times New Roman" w:hAnsi="Times New Roman"/>
          <w:sz w:val="23"/>
          <w:szCs w:val="23"/>
        </w:rPr>
        <w:lastRenderedPageBreak/>
        <w:t>e. Any other private or parochial elementary or secondary school with greater than 50 students.</w:t>
      </w:r>
    </w:p>
    <w:p w:rsidR="007B7E6F" w:rsidRDefault="007B7E6F" w:rsidP="007B7E6F">
      <w:pPr>
        <w:spacing w:after="0"/>
        <w:rPr>
          <w:rFonts w:ascii="Times New Roman" w:hAnsi="Times New Roman"/>
          <w:sz w:val="23"/>
          <w:szCs w:val="23"/>
        </w:rPr>
      </w:pPr>
      <w:r>
        <w:rPr>
          <w:rFonts w:ascii="Times New Roman" w:hAnsi="Times New Roman"/>
          <w:sz w:val="23"/>
          <w:szCs w:val="23"/>
        </w:rPr>
        <w:t>2. “State building” means any building owned by the state and for which the state is responsible for maintaining the day to day cleanliness of the building, either through procurement of cleaning products or via state-contracted cleaning services.</w:t>
      </w:r>
    </w:p>
    <w:p w:rsidR="007B7E6F" w:rsidRPr="00816312" w:rsidRDefault="007B7E6F" w:rsidP="007B7E6F">
      <w:pPr>
        <w:spacing w:after="0"/>
        <w:rPr>
          <w:rFonts w:ascii="Times New Roman" w:hAnsi="Times New Roman"/>
          <w:sz w:val="23"/>
          <w:szCs w:val="23"/>
        </w:rPr>
      </w:pPr>
      <w:r>
        <w:rPr>
          <w:rFonts w:ascii="Times New Roman" w:hAnsi="Times New Roman"/>
          <w:sz w:val="23"/>
          <w:szCs w:val="23"/>
        </w:rPr>
        <w:t>3</w:t>
      </w:r>
      <w:r w:rsidRPr="00816312">
        <w:rPr>
          <w:rFonts w:ascii="Times New Roman" w:hAnsi="Times New Roman"/>
          <w:sz w:val="23"/>
          <w:szCs w:val="23"/>
        </w:rPr>
        <w:t>. “Environmentally-</w:t>
      </w:r>
      <w:r>
        <w:rPr>
          <w:rFonts w:ascii="Times New Roman" w:hAnsi="Times New Roman"/>
          <w:sz w:val="23"/>
          <w:szCs w:val="23"/>
        </w:rPr>
        <w:t>preferable</w:t>
      </w:r>
      <w:r w:rsidRPr="00816312">
        <w:rPr>
          <w:rFonts w:ascii="Times New Roman" w:hAnsi="Times New Roman"/>
          <w:sz w:val="23"/>
          <w:szCs w:val="23"/>
        </w:rPr>
        <w:t xml:space="preserve">” cleaning and maintenance products means those cleaning and maintenance products that perform </w:t>
      </w:r>
      <w:r>
        <w:rPr>
          <w:rFonts w:ascii="Times New Roman" w:hAnsi="Times New Roman"/>
          <w:sz w:val="23"/>
          <w:szCs w:val="23"/>
        </w:rPr>
        <w:t>effectively</w:t>
      </w:r>
      <w:r w:rsidRPr="00816312">
        <w:rPr>
          <w:rFonts w:ascii="Times New Roman" w:hAnsi="Times New Roman"/>
          <w:sz w:val="23"/>
          <w:szCs w:val="23"/>
        </w:rPr>
        <w:t xml:space="preserve"> and simultaneously meet the cleaning needs of the school while also minimizing adverse impacts on </w:t>
      </w:r>
      <w:r>
        <w:rPr>
          <w:rFonts w:ascii="Times New Roman" w:hAnsi="Times New Roman"/>
          <w:sz w:val="23"/>
          <w:szCs w:val="23"/>
        </w:rPr>
        <w:t>human</w:t>
      </w:r>
      <w:r w:rsidRPr="00816312">
        <w:rPr>
          <w:rFonts w:ascii="Times New Roman" w:hAnsi="Times New Roman"/>
          <w:sz w:val="23"/>
          <w:szCs w:val="23"/>
        </w:rPr>
        <w:t xml:space="preserve"> health and the environment. “Environmentally-</w:t>
      </w:r>
      <w:r>
        <w:rPr>
          <w:rFonts w:ascii="Times New Roman" w:hAnsi="Times New Roman"/>
          <w:sz w:val="23"/>
          <w:szCs w:val="23"/>
        </w:rPr>
        <w:t>preferable</w:t>
      </w:r>
      <w:r w:rsidRPr="00816312">
        <w:rPr>
          <w:rFonts w:ascii="Times New Roman" w:hAnsi="Times New Roman"/>
          <w:sz w:val="23"/>
          <w:szCs w:val="23"/>
        </w:rPr>
        <w:t>” cleaning and maintenance products do not include:</w:t>
      </w:r>
    </w:p>
    <w:p w:rsidR="007B7E6F" w:rsidRDefault="007B7E6F" w:rsidP="007B7E6F">
      <w:pPr>
        <w:spacing w:after="0"/>
        <w:rPr>
          <w:rFonts w:ascii="Times New Roman" w:hAnsi="Times New Roman"/>
          <w:sz w:val="23"/>
          <w:szCs w:val="23"/>
        </w:rPr>
      </w:pPr>
      <w:r w:rsidRPr="00816312">
        <w:rPr>
          <w:rFonts w:ascii="Times New Roman" w:hAnsi="Times New Roman"/>
          <w:sz w:val="23"/>
          <w:szCs w:val="23"/>
        </w:rPr>
        <w:tab/>
      </w:r>
      <w:r>
        <w:rPr>
          <w:rFonts w:ascii="Times New Roman" w:hAnsi="Times New Roman"/>
          <w:sz w:val="23"/>
          <w:szCs w:val="23"/>
        </w:rPr>
        <w:t>a</w:t>
      </w:r>
      <w:r w:rsidRPr="00816312">
        <w:rPr>
          <w:rFonts w:ascii="Times New Roman" w:hAnsi="Times New Roman"/>
          <w:sz w:val="23"/>
          <w:szCs w:val="23"/>
        </w:rPr>
        <w:t>. Any product for which no guideline or environmental standard has been established by any of the nationally recognized third-party certification entities</w:t>
      </w:r>
      <w:r>
        <w:rPr>
          <w:rFonts w:ascii="Times New Roman" w:hAnsi="Times New Roman"/>
          <w:sz w:val="23"/>
          <w:szCs w:val="23"/>
        </w:rPr>
        <w:t xml:space="preserve"> listed in the guidelines developed under section 4 of this act</w:t>
      </w:r>
      <w:r w:rsidRPr="00816312">
        <w:rPr>
          <w:rFonts w:ascii="Times New Roman" w:hAnsi="Times New Roman"/>
          <w:sz w:val="23"/>
          <w:szCs w:val="23"/>
        </w:rPr>
        <w:t>, or which is outside the scope of or is otherwise excluded under guidelines or environmental standards established by such national or international certification program</w:t>
      </w:r>
      <w:r>
        <w:rPr>
          <w:rFonts w:ascii="Times New Roman" w:hAnsi="Times New Roman"/>
          <w:sz w:val="23"/>
          <w:szCs w:val="23"/>
        </w:rPr>
        <w:t>, including:</w:t>
      </w:r>
    </w:p>
    <w:p w:rsidR="007B7E6F" w:rsidRPr="00816312" w:rsidRDefault="007B7E6F" w:rsidP="007B7E6F">
      <w:pPr>
        <w:spacing w:after="0"/>
        <w:ind w:left="720" w:firstLine="720"/>
        <w:rPr>
          <w:rFonts w:ascii="Times New Roman" w:hAnsi="Times New Roman"/>
          <w:sz w:val="23"/>
          <w:szCs w:val="23"/>
        </w:rPr>
      </w:pPr>
      <w:r>
        <w:rPr>
          <w:rFonts w:ascii="Times New Roman" w:hAnsi="Times New Roman"/>
          <w:sz w:val="23"/>
          <w:szCs w:val="23"/>
        </w:rPr>
        <w:t>(</w:t>
      </w:r>
      <w:proofErr w:type="spellStart"/>
      <w:r>
        <w:rPr>
          <w:rFonts w:ascii="Times New Roman" w:hAnsi="Times New Roman"/>
          <w:sz w:val="23"/>
          <w:szCs w:val="23"/>
        </w:rPr>
        <w:t>i</w:t>
      </w:r>
      <w:proofErr w:type="spellEnd"/>
      <w:r>
        <w:rPr>
          <w:rFonts w:ascii="Times New Roman" w:hAnsi="Times New Roman"/>
          <w:sz w:val="23"/>
          <w:szCs w:val="23"/>
        </w:rPr>
        <w:t>)</w:t>
      </w:r>
      <w:r w:rsidRPr="00816312">
        <w:rPr>
          <w:rFonts w:ascii="Times New Roman" w:hAnsi="Times New Roman"/>
          <w:sz w:val="23"/>
          <w:szCs w:val="23"/>
        </w:rPr>
        <w:t xml:space="preserve"> Disinfectants, disinfecting cleaners, sanitizers or any other antimicrobial product regulated by the Federal Insecticide, Fungicide and </w:t>
      </w:r>
      <w:proofErr w:type="spellStart"/>
      <w:r w:rsidRPr="00816312">
        <w:rPr>
          <w:rFonts w:ascii="Times New Roman" w:hAnsi="Times New Roman"/>
          <w:sz w:val="23"/>
          <w:szCs w:val="23"/>
        </w:rPr>
        <w:t>Rodenticide</w:t>
      </w:r>
      <w:proofErr w:type="spellEnd"/>
      <w:r w:rsidRPr="00816312">
        <w:rPr>
          <w:rFonts w:ascii="Times New Roman" w:hAnsi="Times New Roman"/>
          <w:sz w:val="23"/>
          <w:szCs w:val="23"/>
        </w:rPr>
        <w:t xml:space="preserve"> Act (7 U.S.C. Sec. 136 </w:t>
      </w:r>
      <w:r w:rsidRPr="00816312">
        <w:rPr>
          <w:rFonts w:ascii="Times New Roman" w:hAnsi="Times New Roman"/>
          <w:i/>
          <w:sz w:val="23"/>
          <w:szCs w:val="23"/>
        </w:rPr>
        <w:t>et seq.</w:t>
      </w:r>
      <w:r w:rsidRPr="00816312">
        <w:rPr>
          <w:rFonts w:ascii="Times New Roman" w:hAnsi="Times New Roman"/>
          <w:sz w:val="23"/>
          <w:szCs w:val="23"/>
        </w:rPr>
        <w:t>) unless US EPA promulgates a final rule to allow such products to make green claims and obtain and use green certifications.</w:t>
      </w:r>
    </w:p>
    <w:p w:rsidR="007B7E6F" w:rsidRPr="00816312" w:rsidRDefault="007B7E6F" w:rsidP="007B7E6F">
      <w:pPr>
        <w:spacing w:after="0"/>
        <w:rPr>
          <w:rFonts w:ascii="Times New Roman" w:hAnsi="Times New Roman"/>
          <w:sz w:val="23"/>
          <w:szCs w:val="23"/>
        </w:rPr>
      </w:pPr>
      <w:r w:rsidRPr="00816312">
        <w:rPr>
          <w:rFonts w:ascii="Times New Roman" w:hAnsi="Times New Roman"/>
          <w:i/>
          <w:sz w:val="23"/>
          <w:szCs w:val="23"/>
        </w:rPr>
        <w:tab/>
      </w:r>
      <w:r>
        <w:rPr>
          <w:rFonts w:ascii="Times New Roman" w:hAnsi="Times New Roman"/>
          <w:i/>
          <w:sz w:val="23"/>
          <w:szCs w:val="23"/>
        </w:rPr>
        <w:tab/>
      </w:r>
      <w:r>
        <w:rPr>
          <w:rFonts w:ascii="Times New Roman" w:hAnsi="Times New Roman"/>
          <w:sz w:val="23"/>
          <w:szCs w:val="23"/>
        </w:rPr>
        <w:t>(ii)</w:t>
      </w:r>
      <w:r w:rsidRPr="00816312">
        <w:rPr>
          <w:rFonts w:ascii="Times New Roman" w:hAnsi="Times New Roman"/>
          <w:sz w:val="23"/>
          <w:szCs w:val="23"/>
        </w:rPr>
        <w:t xml:space="preserve"> Antimicrobial hand soaps regulated by the Food and Drug Administration.</w:t>
      </w:r>
    </w:p>
    <w:p w:rsidR="007B7E6F" w:rsidRPr="00816312" w:rsidRDefault="007B7E6F" w:rsidP="007B7E6F">
      <w:pPr>
        <w:spacing w:after="0"/>
        <w:rPr>
          <w:rFonts w:ascii="Times New Roman" w:hAnsi="Times New Roman"/>
          <w:sz w:val="23"/>
          <w:szCs w:val="23"/>
        </w:rPr>
      </w:pPr>
      <w:r w:rsidRPr="00816312">
        <w:rPr>
          <w:rFonts w:ascii="Times New Roman" w:hAnsi="Times New Roman"/>
          <w:sz w:val="23"/>
          <w:szCs w:val="23"/>
        </w:rPr>
        <w:tab/>
      </w:r>
    </w:p>
    <w:p w:rsidR="007B7E6F" w:rsidRPr="00816312" w:rsidRDefault="007B7E6F" w:rsidP="007B7E6F">
      <w:pPr>
        <w:spacing w:after="0"/>
        <w:rPr>
          <w:rFonts w:ascii="Times New Roman" w:hAnsi="Times New Roman"/>
          <w:sz w:val="23"/>
          <w:szCs w:val="23"/>
        </w:rPr>
      </w:pPr>
      <w:r>
        <w:rPr>
          <w:rFonts w:ascii="Times New Roman" w:hAnsi="Times New Roman"/>
          <w:sz w:val="23"/>
          <w:szCs w:val="23"/>
        </w:rPr>
        <w:t>4</w:t>
      </w:r>
      <w:r w:rsidRPr="00816312">
        <w:rPr>
          <w:rFonts w:ascii="Times New Roman" w:hAnsi="Times New Roman"/>
          <w:sz w:val="23"/>
          <w:szCs w:val="23"/>
        </w:rPr>
        <w:t>. “Facility” means any school building or facility used for instructional purposes and the surrounding grounds or other sites used for playgrounds, athletics or other instructional purposes.</w:t>
      </w:r>
    </w:p>
    <w:p w:rsidR="007B7E6F" w:rsidRPr="00816312" w:rsidRDefault="007B7E6F" w:rsidP="007B7E6F">
      <w:pPr>
        <w:suppressLineNumbers/>
        <w:spacing w:after="0"/>
        <w:rPr>
          <w:rFonts w:ascii="Times New Roman" w:hAnsi="Times New Roman"/>
          <w:sz w:val="23"/>
          <w:szCs w:val="23"/>
        </w:rPr>
      </w:pPr>
    </w:p>
    <w:p w:rsidR="007B7E6F" w:rsidRPr="00816312" w:rsidRDefault="007B7E6F" w:rsidP="007B7E6F">
      <w:pPr>
        <w:spacing w:after="0"/>
        <w:rPr>
          <w:rFonts w:ascii="Times New Roman" w:hAnsi="Times New Roman"/>
          <w:sz w:val="23"/>
          <w:szCs w:val="23"/>
        </w:rPr>
      </w:pPr>
      <w:proofErr w:type="gramStart"/>
      <w:r w:rsidRPr="00816312">
        <w:rPr>
          <w:rFonts w:ascii="Times New Roman" w:hAnsi="Times New Roman"/>
          <w:b/>
          <w:sz w:val="23"/>
          <w:szCs w:val="23"/>
        </w:rPr>
        <w:t>Section 4.</w:t>
      </w:r>
      <w:proofErr w:type="gramEnd"/>
      <w:r w:rsidRPr="00816312">
        <w:rPr>
          <w:rFonts w:ascii="Times New Roman" w:hAnsi="Times New Roman"/>
          <w:b/>
          <w:sz w:val="23"/>
          <w:szCs w:val="23"/>
        </w:rPr>
        <w:t xml:space="preserve"> Green cleaning supply guidelines and specifications</w:t>
      </w:r>
      <w:r w:rsidRPr="00816312">
        <w:rPr>
          <w:rFonts w:ascii="Times New Roman" w:hAnsi="Times New Roman"/>
          <w:sz w:val="23"/>
          <w:szCs w:val="23"/>
        </w:rPr>
        <w:t xml:space="preserve">. The LEAD AGENCY (EPA, </w:t>
      </w:r>
      <w:r>
        <w:rPr>
          <w:rFonts w:ascii="Times New Roman" w:hAnsi="Times New Roman"/>
          <w:sz w:val="23"/>
          <w:szCs w:val="23"/>
        </w:rPr>
        <w:t xml:space="preserve">General Services, </w:t>
      </w:r>
      <w:r w:rsidRPr="00816312">
        <w:rPr>
          <w:rFonts w:ascii="Times New Roman" w:hAnsi="Times New Roman"/>
          <w:sz w:val="23"/>
          <w:szCs w:val="23"/>
        </w:rPr>
        <w:t>Public Health, Department of Education or other department) shall, in consultation with OTHER DEPARTMENTS and a panel of stakeholders, including cleaning industry representatives, non-governmental organizations, and others, establish and amend on a biennial basis guidelines and specifications for environmentally-</w:t>
      </w:r>
      <w:r>
        <w:rPr>
          <w:rFonts w:ascii="Times New Roman" w:hAnsi="Times New Roman"/>
          <w:sz w:val="23"/>
          <w:szCs w:val="23"/>
        </w:rPr>
        <w:t>preferable</w:t>
      </w:r>
      <w:r w:rsidRPr="00816312">
        <w:rPr>
          <w:rFonts w:ascii="Times New Roman" w:hAnsi="Times New Roman"/>
          <w:sz w:val="23"/>
          <w:szCs w:val="23"/>
        </w:rPr>
        <w:t xml:space="preserve"> cleaning and maintenance products, equipment and paper, for use in school facilities</w:t>
      </w:r>
      <w:r>
        <w:rPr>
          <w:rFonts w:ascii="Times New Roman" w:hAnsi="Times New Roman"/>
          <w:sz w:val="23"/>
          <w:szCs w:val="23"/>
        </w:rPr>
        <w:t xml:space="preserve"> and state buildings</w:t>
      </w:r>
      <w:r w:rsidRPr="00816312">
        <w:rPr>
          <w:rFonts w:ascii="Times New Roman" w:hAnsi="Times New Roman"/>
          <w:sz w:val="23"/>
          <w:szCs w:val="23"/>
        </w:rPr>
        <w:t>. The LEAD AGENCY shall provide multiple avenues by which cleaning products may be determined to be environmentally-</w:t>
      </w:r>
      <w:r>
        <w:rPr>
          <w:rFonts w:ascii="Times New Roman" w:hAnsi="Times New Roman"/>
          <w:sz w:val="23"/>
          <w:szCs w:val="23"/>
        </w:rPr>
        <w:t>preferable</w:t>
      </w:r>
      <w:r w:rsidRPr="00816312">
        <w:rPr>
          <w:rFonts w:ascii="Times New Roman" w:hAnsi="Times New Roman"/>
          <w:sz w:val="23"/>
          <w:szCs w:val="23"/>
        </w:rPr>
        <w:t xml:space="preserve"> under the guidelines. At a minimum, the guidelines shall include as avenues, the United States Environmental Protection Agency’s Design for the Environment (</w:t>
      </w:r>
      <w:proofErr w:type="spellStart"/>
      <w:r w:rsidRPr="00816312">
        <w:rPr>
          <w:rFonts w:ascii="Times New Roman" w:hAnsi="Times New Roman"/>
          <w:sz w:val="23"/>
          <w:szCs w:val="23"/>
        </w:rPr>
        <w:t>DfE</w:t>
      </w:r>
      <w:proofErr w:type="spellEnd"/>
      <w:r w:rsidRPr="00816312">
        <w:rPr>
          <w:rFonts w:ascii="Times New Roman" w:hAnsi="Times New Roman"/>
          <w:sz w:val="23"/>
          <w:szCs w:val="23"/>
        </w:rPr>
        <w:t xml:space="preserve">) program, the </w:t>
      </w:r>
      <w:proofErr w:type="spellStart"/>
      <w:r w:rsidRPr="00816312">
        <w:rPr>
          <w:rFonts w:ascii="Times New Roman" w:hAnsi="Times New Roman"/>
          <w:sz w:val="23"/>
          <w:szCs w:val="23"/>
        </w:rPr>
        <w:t>EcoLogo</w:t>
      </w:r>
      <w:proofErr w:type="spellEnd"/>
      <w:r w:rsidRPr="00816312">
        <w:rPr>
          <w:rFonts w:ascii="Times New Roman" w:hAnsi="Times New Roman"/>
          <w:sz w:val="23"/>
          <w:szCs w:val="23"/>
        </w:rPr>
        <w:t xml:space="preserve"> program administered by </w:t>
      </w:r>
      <w:proofErr w:type="spellStart"/>
      <w:r w:rsidRPr="00816312">
        <w:rPr>
          <w:rFonts w:ascii="Times New Roman" w:hAnsi="Times New Roman"/>
          <w:sz w:val="23"/>
          <w:szCs w:val="23"/>
        </w:rPr>
        <w:t>TerraChoice</w:t>
      </w:r>
      <w:proofErr w:type="spellEnd"/>
      <w:r w:rsidRPr="00816312">
        <w:rPr>
          <w:rFonts w:ascii="Times New Roman" w:hAnsi="Times New Roman"/>
          <w:sz w:val="23"/>
          <w:szCs w:val="23"/>
        </w:rPr>
        <w:t>, Green Seal, and alternative qualifications, such as: a submission of testing by an accredited third-party verifying that the product meets the criteria of one of the recognized standards; or submission of a comparative life-cycle assessment (LCA) conducted in accordance with applicable standards as determined by the International Organization for Standardization (ISO) or any successor organization, and which demonstrates life cycle impact benefits (such as, but not limited to: human health, global warming potential, waste, water or energy) associated with the environmentally preferable cleaning product when compared to traditional cleaning products</w:t>
      </w:r>
      <w:r>
        <w:rPr>
          <w:rFonts w:ascii="Times New Roman" w:hAnsi="Times New Roman"/>
          <w:sz w:val="23"/>
          <w:szCs w:val="23"/>
        </w:rPr>
        <w:t>, and others</w:t>
      </w:r>
      <w:r w:rsidRPr="00816312">
        <w:rPr>
          <w:rFonts w:ascii="Times New Roman" w:hAnsi="Times New Roman"/>
          <w:sz w:val="23"/>
          <w:szCs w:val="23"/>
        </w:rPr>
        <w:t xml:space="preserve"> as determined appropriate by the LEAD AGENCY. Guidelines and specifications must be established after a review and evaluation of existing research and must be completed no later than 180 days after the effective date of this Act. Guidelines and specifications </w:t>
      </w:r>
      <w:r w:rsidRPr="00816312">
        <w:rPr>
          <w:rFonts w:ascii="Times New Roman" w:hAnsi="Times New Roman"/>
          <w:sz w:val="23"/>
          <w:szCs w:val="23"/>
        </w:rPr>
        <w:lastRenderedPageBreak/>
        <w:t>should include implementation practices, including inspection and evaluation. The completed guidelines and specifications must be posted on the LEAD AGENCY’s website.</w:t>
      </w:r>
    </w:p>
    <w:p w:rsidR="007B7E6F" w:rsidRPr="00816312" w:rsidRDefault="007B7E6F" w:rsidP="007B7E6F">
      <w:pPr>
        <w:suppressLineNumbers/>
        <w:spacing w:after="0"/>
        <w:rPr>
          <w:rFonts w:ascii="Times New Roman" w:hAnsi="Times New Roman"/>
          <w:sz w:val="23"/>
          <w:szCs w:val="23"/>
        </w:rPr>
      </w:pPr>
      <w:r w:rsidRPr="00816312">
        <w:rPr>
          <w:rFonts w:ascii="Times New Roman" w:hAnsi="Times New Roman"/>
          <w:sz w:val="23"/>
          <w:szCs w:val="23"/>
        </w:rPr>
        <w:t xml:space="preserve">            `            </w:t>
      </w:r>
    </w:p>
    <w:p w:rsidR="007B7E6F" w:rsidRPr="00816312" w:rsidRDefault="007B7E6F" w:rsidP="007B7E6F">
      <w:pPr>
        <w:spacing w:after="0"/>
        <w:rPr>
          <w:rFonts w:ascii="Times New Roman" w:hAnsi="Times New Roman"/>
          <w:sz w:val="23"/>
          <w:szCs w:val="23"/>
        </w:rPr>
      </w:pPr>
      <w:proofErr w:type="gramStart"/>
      <w:r w:rsidRPr="00816312">
        <w:rPr>
          <w:rFonts w:ascii="Times New Roman" w:hAnsi="Times New Roman"/>
          <w:b/>
          <w:sz w:val="23"/>
          <w:szCs w:val="23"/>
        </w:rPr>
        <w:t>Section 5.</w:t>
      </w:r>
      <w:proofErr w:type="gramEnd"/>
      <w:r w:rsidRPr="00816312">
        <w:rPr>
          <w:rFonts w:ascii="Times New Roman" w:hAnsi="Times New Roman"/>
          <w:b/>
          <w:sz w:val="23"/>
          <w:szCs w:val="23"/>
        </w:rPr>
        <w:t xml:space="preserve"> </w:t>
      </w:r>
      <w:proofErr w:type="gramStart"/>
      <w:r w:rsidRPr="00816312">
        <w:rPr>
          <w:rFonts w:ascii="Times New Roman" w:hAnsi="Times New Roman"/>
          <w:b/>
          <w:sz w:val="23"/>
          <w:szCs w:val="23"/>
        </w:rPr>
        <w:t xml:space="preserve">Use of </w:t>
      </w:r>
      <w:r>
        <w:rPr>
          <w:rFonts w:ascii="Times New Roman" w:hAnsi="Times New Roman"/>
          <w:b/>
          <w:sz w:val="23"/>
          <w:szCs w:val="23"/>
        </w:rPr>
        <w:t xml:space="preserve">environmentally preferable </w:t>
      </w:r>
      <w:r w:rsidRPr="00816312">
        <w:rPr>
          <w:rFonts w:ascii="Times New Roman" w:hAnsi="Times New Roman"/>
          <w:b/>
          <w:sz w:val="23"/>
          <w:szCs w:val="23"/>
        </w:rPr>
        <w:t>cleaning supplies</w:t>
      </w:r>
      <w:r w:rsidRPr="00816312">
        <w:rPr>
          <w:rFonts w:ascii="Times New Roman" w:hAnsi="Times New Roman"/>
          <w:sz w:val="23"/>
          <w:szCs w:val="23"/>
        </w:rPr>
        <w:t>.</w:t>
      </w:r>
      <w:proofErr w:type="gramEnd"/>
      <w:r w:rsidRPr="00816312">
        <w:rPr>
          <w:rFonts w:ascii="Times New Roman" w:hAnsi="Times New Roman"/>
          <w:sz w:val="23"/>
          <w:szCs w:val="23"/>
        </w:rPr>
        <w:t xml:space="preserve"> By no later than 90 days after implementation of the guidelines and specifications established under Section 4 of this Act, all elementary and  secondary public schools</w:t>
      </w:r>
      <w:r>
        <w:rPr>
          <w:rFonts w:ascii="Times New Roman" w:hAnsi="Times New Roman"/>
          <w:sz w:val="23"/>
          <w:szCs w:val="23"/>
        </w:rPr>
        <w:t xml:space="preserve"> and state buildings</w:t>
      </w:r>
      <w:r w:rsidRPr="00816312">
        <w:rPr>
          <w:rFonts w:ascii="Times New Roman" w:hAnsi="Times New Roman"/>
          <w:sz w:val="23"/>
          <w:szCs w:val="23"/>
        </w:rPr>
        <w:t xml:space="preserve"> shall establish a </w:t>
      </w:r>
      <w:r>
        <w:rPr>
          <w:rFonts w:ascii="Times New Roman" w:hAnsi="Times New Roman"/>
          <w:sz w:val="23"/>
          <w:szCs w:val="23"/>
        </w:rPr>
        <w:t>sustainable</w:t>
      </w:r>
      <w:r w:rsidRPr="00816312">
        <w:rPr>
          <w:rFonts w:ascii="Times New Roman" w:hAnsi="Times New Roman"/>
          <w:sz w:val="23"/>
          <w:szCs w:val="23"/>
        </w:rPr>
        <w:t xml:space="preserve"> cleaning policy and exclusively purchase and use environmentally-</w:t>
      </w:r>
      <w:r>
        <w:rPr>
          <w:rFonts w:ascii="Times New Roman" w:hAnsi="Times New Roman"/>
          <w:sz w:val="23"/>
          <w:szCs w:val="23"/>
        </w:rPr>
        <w:t>preferable</w:t>
      </w:r>
      <w:r w:rsidRPr="00816312">
        <w:rPr>
          <w:rFonts w:ascii="Times New Roman" w:hAnsi="Times New Roman"/>
          <w:sz w:val="23"/>
          <w:szCs w:val="23"/>
        </w:rPr>
        <w:t xml:space="preserve"> cleaning products, equipment and paper pursuant to the guidelines and specifications established under Section 4 of this Act. Schools </w:t>
      </w:r>
      <w:r>
        <w:rPr>
          <w:rFonts w:ascii="Times New Roman" w:hAnsi="Times New Roman"/>
          <w:sz w:val="23"/>
          <w:szCs w:val="23"/>
        </w:rPr>
        <w:t xml:space="preserve">and state buildings </w:t>
      </w:r>
      <w:r w:rsidRPr="00816312">
        <w:rPr>
          <w:rFonts w:ascii="Times New Roman" w:hAnsi="Times New Roman"/>
          <w:sz w:val="23"/>
          <w:szCs w:val="23"/>
        </w:rPr>
        <w:t>will not dispose of existing products, rather a school</w:t>
      </w:r>
      <w:r>
        <w:rPr>
          <w:rFonts w:ascii="Times New Roman" w:hAnsi="Times New Roman"/>
          <w:sz w:val="23"/>
          <w:szCs w:val="23"/>
        </w:rPr>
        <w:t xml:space="preserve"> or state building</w:t>
      </w:r>
      <w:r w:rsidRPr="00816312">
        <w:rPr>
          <w:rFonts w:ascii="Times New Roman" w:hAnsi="Times New Roman"/>
          <w:sz w:val="23"/>
          <w:szCs w:val="23"/>
        </w:rPr>
        <w:t xml:space="preserve"> is allowed to deplete its existing cleaning and maintenance supply stocks and implement the new requirements in the procurement cycle for the following year.                       </w:t>
      </w:r>
    </w:p>
    <w:p w:rsidR="007B7E6F" w:rsidRPr="00816312" w:rsidRDefault="007B7E6F" w:rsidP="007B7E6F">
      <w:pPr>
        <w:suppressLineNumbers/>
        <w:spacing w:after="0"/>
        <w:rPr>
          <w:rFonts w:ascii="Times New Roman" w:hAnsi="Times New Roman"/>
          <w:sz w:val="23"/>
          <w:szCs w:val="23"/>
        </w:rPr>
      </w:pPr>
      <w:r w:rsidRPr="00816312">
        <w:rPr>
          <w:rFonts w:ascii="Times New Roman" w:hAnsi="Times New Roman"/>
          <w:sz w:val="23"/>
          <w:szCs w:val="23"/>
        </w:rPr>
        <w:t xml:space="preserve">         </w:t>
      </w:r>
    </w:p>
    <w:p w:rsidR="00941D06" w:rsidRPr="007B7E6F" w:rsidRDefault="007B7E6F" w:rsidP="007B7E6F">
      <w:pPr>
        <w:spacing w:after="0"/>
        <w:rPr>
          <w:rFonts w:ascii="Times New Roman" w:hAnsi="Times New Roman"/>
          <w:sz w:val="23"/>
          <w:szCs w:val="23"/>
        </w:rPr>
      </w:pPr>
      <w:proofErr w:type="gramStart"/>
      <w:r w:rsidRPr="00816312">
        <w:rPr>
          <w:rFonts w:ascii="Times New Roman" w:hAnsi="Times New Roman"/>
          <w:b/>
          <w:sz w:val="23"/>
          <w:szCs w:val="23"/>
        </w:rPr>
        <w:t>Section 6.</w:t>
      </w:r>
      <w:proofErr w:type="gramEnd"/>
      <w:r w:rsidRPr="00816312">
        <w:rPr>
          <w:rFonts w:ascii="Times New Roman" w:hAnsi="Times New Roman"/>
          <w:b/>
          <w:sz w:val="23"/>
          <w:szCs w:val="23"/>
        </w:rPr>
        <w:t xml:space="preserve"> </w:t>
      </w:r>
      <w:proofErr w:type="gramStart"/>
      <w:r w:rsidRPr="00816312">
        <w:rPr>
          <w:rFonts w:ascii="Times New Roman" w:hAnsi="Times New Roman"/>
          <w:b/>
          <w:sz w:val="23"/>
          <w:szCs w:val="23"/>
        </w:rPr>
        <w:t>Dissemination to schools</w:t>
      </w:r>
      <w:r>
        <w:rPr>
          <w:rFonts w:ascii="Times New Roman" w:hAnsi="Times New Roman"/>
          <w:b/>
          <w:sz w:val="23"/>
          <w:szCs w:val="23"/>
        </w:rPr>
        <w:t xml:space="preserve"> and state buildings</w:t>
      </w:r>
      <w:r w:rsidRPr="00816312">
        <w:rPr>
          <w:rFonts w:ascii="Times New Roman" w:hAnsi="Times New Roman"/>
          <w:sz w:val="23"/>
          <w:szCs w:val="23"/>
        </w:rPr>
        <w:t>.</w:t>
      </w:r>
      <w:proofErr w:type="gramEnd"/>
      <w:r w:rsidRPr="00816312">
        <w:rPr>
          <w:rFonts w:ascii="Times New Roman" w:hAnsi="Times New Roman"/>
          <w:sz w:val="23"/>
          <w:szCs w:val="23"/>
        </w:rPr>
        <w:t xml:space="preserve"> (a) Within 30 days of completion of the guidelines and specifications under Section 4 of this Act, the LEAD AGENCY shall determine and implement a method for disseminating to each elementary or secondary non-public school </w:t>
      </w:r>
      <w:r>
        <w:rPr>
          <w:rFonts w:ascii="Times New Roman" w:hAnsi="Times New Roman"/>
          <w:sz w:val="23"/>
          <w:szCs w:val="23"/>
        </w:rPr>
        <w:t xml:space="preserve">and state building </w:t>
      </w:r>
      <w:r w:rsidRPr="00816312">
        <w:rPr>
          <w:rFonts w:ascii="Times New Roman" w:hAnsi="Times New Roman"/>
          <w:sz w:val="23"/>
          <w:szCs w:val="23"/>
        </w:rPr>
        <w:t>in the State, the guidelines and specifications. The LEAD AGENCY shall maintain a website that promotes the use of environmentally-</w:t>
      </w:r>
      <w:r>
        <w:rPr>
          <w:rFonts w:ascii="Times New Roman" w:hAnsi="Times New Roman"/>
          <w:sz w:val="23"/>
          <w:szCs w:val="23"/>
        </w:rPr>
        <w:t>preferable</w:t>
      </w:r>
      <w:r w:rsidRPr="00816312">
        <w:rPr>
          <w:rFonts w:ascii="Times New Roman" w:hAnsi="Times New Roman"/>
          <w:sz w:val="23"/>
          <w:szCs w:val="23"/>
        </w:rPr>
        <w:t xml:space="preserve"> cleaning and maintenance products, that provides information on how procurement officials and others can determine which products meet the criteria for environmental </w:t>
      </w:r>
      <w:proofErr w:type="spellStart"/>
      <w:r>
        <w:rPr>
          <w:rFonts w:ascii="Times New Roman" w:hAnsi="Times New Roman"/>
          <w:sz w:val="23"/>
          <w:szCs w:val="23"/>
        </w:rPr>
        <w:t>preferability</w:t>
      </w:r>
      <w:proofErr w:type="spellEnd"/>
      <w:r w:rsidRPr="00816312">
        <w:rPr>
          <w:rFonts w:ascii="Times New Roman" w:hAnsi="Times New Roman"/>
          <w:sz w:val="23"/>
          <w:szCs w:val="23"/>
        </w:rPr>
        <w:t xml:space="preserve">, and that will include best practices for covered schools </w:t>
      </w:r>
      <w:r>
        <w:rPr>
          <w:rFonts w:ascii="Times New Roman" w:hAnsi="Times New Roman"/>
          <w:sz w:val="23"/>
          <w:szCs w:val="23"/>
        </w:rPr>
        <w:t xml:space="preserve">and state buildings </w:t>
      </w:r>
      <w:r w:rsidRPr="00816312">
        <w:rPr>
          <w:rFonts w:ascii="Times New Roman" w:hAnsi="Times New Roman"/>
          <w:sz w:val="23"/>
          <w:szCs w:val="23"/>
        </w:rPr>
        <w:t xml:space="preserve">regarding environmentally </w:t>
      </w:r>
      <w:r>
        <w:rPr>
          <w:rFonts w:ascii="Times New Roman" w:hAnsi="Times New Roman"/>
          <w:sz w:val="23"/>
          <w:szCs w:val="23"/>
        </w:rPr>
        <w:t>preferable</w:t>
      </w:r>
      <w:r w:rsidRPr="00816312">
        <w:rPr>
          <w:rFonts w:ascii="Times New Roman" w:hAnsi="Times New Roman"/>
          <w:sz w:val="23"/>
          <w:szCs w:val="23"/>
        </w:rPr>
        <w:t xml:space="preserve"> cleaning and maintenance products. The website should contain prominent language stating that the guidelines do not apply to products excluded under section 3 (3). The LEAD AGENCY shall also provide on-going assistance to schools </w:t>
      </w:r>
      <w:r>
        <w:rPr>
          <w:rFonts w:ascii="Times New Roman" w:hAnsi="Times New Roman"/>
          <w:sz w:val="23"/>
          <w:szCs w:val="23"/>
        </w:rPr>
        <w:t xml:space="preserve">and state buildings </w:t>
      </w:r>
      <w:r w:rsidRPr="00816312">
        <w:rPr>
          <w:rFonts w:ascii="Times New Roman" w:hAnsi="Times New Roman"/>
          <w:sz w:val="23"/>
          <w:szCs w:val="23"/>
        </w:rPr>
        <w:t xml:space="preserve">to carry out the requirements of this Act. (b) In the event that the guidelines and specifications under Section 10 of this Act are updated by the LEAD AGENCY, the LEAD AGENCY shall provide the updates to each school </w:t>
      </w:r>
      <w:r>
        <w:rPr>
          <w:rFonts w:ascii="Times New Roman" w:hAnsi="Times New Roman"/>
          <w:sz w:val="23"/>
          <w:szCs w:val="23"/>
        </w:rPr>
        <w:t xml:space="preserve">and state building </w:t>
      </w:r>
      <w:r w:rsidRPr="00816312">
        <w:rPr>
          <w:rFonts w:ascii="Times New Roman" w:hAnsi="Times New Roman"/>
          <w:sz w:val="23"/>
          <w:szCs w:val="23"/>
        </w:rPr>
        <w:t>and shall post all updated materials on its website.</w:t>
      </w:r>
      <w:r>
        <w:rPr>
          <w:rFonts w:ascii="Times New Roman"/>
        </w:rPr>
        <w:tab/>
      </w:r>
    </w:p>
    <w:sectPr w:rsidR="00941D06" w:rsidRPr="007B7E6F" w:rsidSect="00941D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1D06"/>
    <w:rsid w:val="007B7E6F"/>
    <w:rsid w:val="00941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E6F"/>
    <w:rPr>
      <w:rFonts w:ascii="Tahoma" w:hAnsi="Tahoma" w:cs="Tahoma"/>
      <w:sz w:val="16"/>
      <w:szCs w:val="16"/>
    </w:rPr>
  </w:style>
  <w:style w:type="character" w:styleId="LineNumber">
    <w:name w:val="line number"/>
    <w:basedOn w:val="DefaultParagraphFont"/>
    <w:uiPriority w:val="99"/>
    <w:semiHidden/>
    <w:unhideWhenUsed/>
    <w:rsid w:val="007B7E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7287</Characters>
  <Application>Microsoft Office Word</Application>
  <DocSecurity>0</DocSecurity>
  <Lines>60</Lines>
  <Paragraphs>17</Paragraphs>
  <ScaleCrop>false</ScaleCrop>
  <Company>Massachusetts Legislature</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2009-01-12T16:20:00Z</dcterms:created>
  <dcterms:modified xsi:type="dcterms:W3CDTF">2009-01-12T16:20:00Z</dcterms:modified>
</cp:coreProperties>
</file>