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C1" w:rsidRDefault="00B44BC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A14DC1" w:rsidRDefault="00B44BC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44BC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14DC1" w:rsidRDefault="00B44B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14DC1" w:rsidRDefault="00B44B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4DC1" w:rsidRDefault="00B44B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14DC1" w:rsidRDefault="00B44BC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Tolman, Steven (SEN)</w:t>
      </w:r>
    </w:p>
    <w:p w:rsidR="00A14DC1" w:rsidRDefault="00B44B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4DC1" w:rsidRDefault="00B44B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14DC1" w:rsidRDefault="00B44B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14DC1" w:rsidRDefault="00B44BC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concerning insurer's </w:t>
      </w:r>
      <w:r>
        <w:rPr>
          <w:rFonts w:ascii="Times New Roman"/>
          <w:sz w:val="24"/>
        </w:rPr>
        <w:t>liability for losses while under the influence.</w:t>
      </w:r>
      <w:proofErr w:type="gramEnd"/>
    </w:p>
    <w:p w:rsidR="00A14DC1" w:rsidRDefault="00B44B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4DC1" w:rsidRDefault="00B44B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14DC1" w:rsidRDefault="00A14DC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14DC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14DC1" w:rsidRDefault="00B44B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14DC1" w:rsidRDefault="00B44B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14DC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4DC1" w:rsidRDefault="00B44B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Tolman, Steven (SEN)</w:t>
                </w:r>
              </w:p>
            </w:tc>
            <w:tc>
              <w:tcPr>
                <w:tcW w:w="4500" w:type="dxa"/>
              </w:tcPr>
              <w:p w:rsidR="00A14DC1" w:rsidRDefault="00B44B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A14DC1" w:rsidRDefault="00B44BCC">
      <w:pPr>
        <w:suppressLineNumbers/>
      </w:pPr>
      <w:r>
        <w:br w:type="page"/>
      </w:r>
    </w:p>
    <w:p w:rsidR="00A14DC1" w:rsidRDefault="00B44B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14DC1" w:rsidRDefault="00B44B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4DC1" w:rsidRDefault="00B44B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14DC1" w:rsidRDefault="00B44B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4DC1" w:rsidRDefault="00B44BCC">
      <w:pPr>
        <w:suppressLineNumbers/>
        <w:spacing w:after="2"/>
      </w:pPr>
      <w:r>
        <w:rPr>
          <w:sz w:val="14"/>
        </w:rPr>
        <w:br/>
      </w:r>
      <w:r>
        <w:br/>
      </w:r>
    </w:p>
    <w:p w:rsidR="00A14DC1" w:rsidRDefault="00B44BCC">
      <w:pPr>
        <w:suppressLineNumbers/>
      </w:pPr>
      <w:proofErr w:type="gramStart"/>
      <w:r>
        <w:rPr>
          <w:rFonts w:ascii="Times New Roman"/>
          <w:smallCaps/>
          <w:sz w:val="28"/>
        </w:rPr>
        <w:t>An Act concerning insurer's liability for losses while under the influence.</w:t>
      </w:r>
      <w:proofErr w:type="gramEnd"/>
      <w:r>
        <w:br/>
      </w:r>
      <w:r>
        <w:br/>
      </w:r>
      <w:r>
        <w:br/>
      </w:r>
    </w:p>
    <w:p w:rsidR="00A14DC1" w:rsidRDefault="00B44BC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44BCC" w:rsidRDefault="00B44BCC" w:rsidP="00B44BCC">
      <w:pPr>
        <w:spacing w:line="480" w:lineRule="auto"/>
      </w:pPr>
      <w:r>
        <w:rPr>
          <w:rFonts w:ascii="Times New Roman"/>
        </w:rPr>
        <w:tab/>
      </w:r>
      <w:r>
        <w:t xml:space="preserve">In G.L. Chapter 176O by inserting after section 16 the following new section: </w:t>
      </w:r>
    </w:p>
    <w:p w:rsidR="00B44BCC" w:rsidRDefault="00B44BCC" w:rsidP="00B44BCC">
      <w:pPr>
        <w:spacing w:line="480" w:lineRule="auto"/>
      </w:pPr>
    </w:p>
    <w:p w:rsidR="00A14DC1" w:rsidRDefault="00B44BCC" w:rsidP="00B44BCC">
      <w:pPr>
        <w:spacing w:line="480" w:lineRule="auto"/>
      </w:pPr>
      <w:proofErr w:type="gramStart"/>
      <w:r>
        <w:t>Section 16A.</w:t>
      </w:r>
      <w:proofErr w:type="gramEnd"/>
      <w:r>
        <w:t xml:space="preserve"> No carrier may deny coverage under any health benefit plan by virtue of the fact that the insured was under the influence of alcohol or drugs not prescribed by a physician at the time an injury was incurred.</w:t>
      </w:r>
    </w:p>
    <w:sectPr w:rsidR="00A14DC1" w:rsidSect="00A14DC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A14DC1"/>
    <w:rsid w:val="00A14DC1"/>
    <w:rsid w:val="00B4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44B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2009-01-10T19:46:00Z</dcterms:created>
  <dcterms:modified xsi:type="dcterms:W3CDTF">2009-01-10T19:46:00Z</dcterms:modified>
</cp:coreProperties>
</file>