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55" w:rsidRDefault="00770D09">
      <w:pPr>
        <w:suppressLineNumbers/>
        <w:spacing w:after="2"/>
        <w:jc w:val="center"/>
      </w:pPr>
      <w:r>
        <w:rPr>
          <w:rFonts w:ascii="Arial"/>
          <w:sz w:val="18"/>
        </w:rPr>
        <w:t>SENATE DOCKET, NO.         FILED ON: 1/9/2009</w:t>
      </w:r>
    </w:p>
    <w:p w:rsidR="00623F55" w:rsidRDefault="00770D0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70D09" w:rsidP="00DB534B">
            <w:pPr>
              <w:suppressLineNumbers/>
              <w:jc w:val="right"/>
              <w:rPr>
                <w:b/>
                <w:sz w:val="28"/>
              </w:rPr>
            </w:pPr>
          </w:p>
        </w:tc>
      </w:tr>
    </w:tbl>
    <w:p w:rsidR="00623F55" w:rsidRDefault="00770D09">
      <w:pPr>
        <w:suppressLineNumbers/>
        <w:spacing w:before="2" w:after="2"/>
        <w:jc w:val="center"/>
      </w:pPr>
      <w:r>
        <w:rPr>
          <w:rFonts w:ascii="Old English Text MT"/>
          <w:sz w:val="32"/>
        </w:rPr>
        <w:t>The Commonwealth of Massachusetts</w:t>
      </w:r>
    </w:p>
    <w:p w:rsidR="00623F55" w:rsidRDefault="00770D09">
      <w:pPr>
        <w:suppressLineNumbers/>
        <w:spacing w:after="2"/>
        <w:jc w:val="center"/>
      </w:pPr>
      <w:r>
        <w:rPr>
          <w:rFonts w:ascii="Times New Roman"/>
          <w:b/>
          <w:sz w:val="32"/>
          <w:vertAlign w:val="superscript"/>
        </w:rPr>
        <w:t>_______________</w:t>
      </w:r>
    </w:p>
    <w:p w:rsidR="00623F55" w:rsidRDefault="00770D09">
      <w:pPr>
        <w:suppressLineNumbers/>
        <w:spacing w:before="2"/>
        <w:jc w:val="center"/>
      </w:pPr>
      <w:r>
        <w:rPr>
          <w:rFonts w:ascii="Times New Roman"/>
          <w:sz w:val="20"/>
        </w:rPr>
        <w:t>PRESENTED BY:</w:t>
      </w:r>
    </w:p>
    <w:p w:rsidR="00623F55" w:rsidRDefault="00770D09">
      <w:pPr>
        <w:suppressLineNumbers/>
        <w:spacing w:after="2"/>
        <w:jc w:val="center"/>
      </w:pPr>
      <w:r>
        <w:rPr>
          <w:rFonts w:ascii="Times New Roman"/>
          <w:b/>
          <w:sz w:val="24"/>
        </w:rPr>
        <w:t>Buoniconti, Stephen (SEN)</w:t>
      </w:r>
    </w:p>
    <w:p w:rsidR="00623F55" w:rsidRDefault="00770D09">
      <w:pPr>
        <w:suppressLineNumbers/>
        <w:jc w:val="center"/>
      </w:pPr>
      <w:r>
        <w:rPr>
          <w:rFonts w:ascii="Times New Roman"/>
          <w:b/>
          <w:sz w:val="32"/>
          <w:vertAlign w:val="superscript"/>
        </w:rPr>
        <w:t>_______________</w:t>
      </w:r>
    </w:p>
    <w:p w:rsidR="00623F55" w:rsidRDefault="00770D0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3F55" w:rsidRDefault="00770D09">
      <w:pPr>
        <w:suppressLineNumbers/>
      </w:pPr>
      <w:r>
        <w:rPr>
          <w:rFonts w:ascii="Times New Roman"/>
          <w:sz w:val="20"/>
        </w:rPr>
        <w:tab/>
        <w:t>The undersigned legislators and/or citizens respectfully petition for the passage of the accompanying bill:</w:t>
      </w:r>
    </w:p>
    <w:p w:rsidR="00623F55" w:rsidRDefault="00770D09">
      <w:pPr>
        <w:suppressLineNumbers/>
        <w:spacing w:after="2"/>
        <w:jc w:val="center"/>
      </w:pPr>
      <w:proofErr w:type="gramStart"/>
      <w:r>
        <w:rPr>
          <w:rFonts w:ascii="Times New Roman"/>
          <w:sz w:val="24"/>
        </w:rPr>
        <w:t>An Act ensuring access to li</w:t>
      </w:r>
      <w:r>
        <w:rPr>
          <w:rFonts w:ascii="Times New Roman"/>
          <w:sz w:val="24"/>
        </w:rPr>
        <w:t>fe-saving colorectal cancer screenings.</w:t>
      </w:r>
      <w:proofErr w:type="gramEnd"/>
    </w:p>
    <w:p w:rsidR="00623F55" w:rsidRDefault="00770D09">
      <w:pPr>
        <w:suppressLineNumbers/>
        <w:spacing w:after="2"/>
        <w:jc w:val="center"/>
      </w:pPr>
      <w:r>
        <w:rPr>
          <w:rFonts w:ascii="Times New Roman"/>
          <w:b/>
          <w:sz w:val="32"/>
          <w:vertAlign w:val="superscript"/>
        </w:rPr>
        <w:t>_______________</w:t>
      </w:r>
    </w:p>
    <w:p w:rsidR="00623F55" w:rsidRDefault="00770D09">
      <w:pPr>
        <w:suppressLineNumbers/>
        <w:jc w:val="center"/>
      </w:pPr>
      <w:r>
        <w:rPr>
          <w:rFonts w:ascii="Times New Roman"/>
          <w:sz w:val="20"/>
        </w:rPr>
        <w:t>PETITION OF:</w:t>
      </w:r>
    </w:p>
    <w:p w:rsidR="00623F55" w:rsidRDefault="00623F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3F55">
            <w:tblPrEx>
              <w:tblCellMar>
                <w:top w:w="0" w:type="dxa"/>
                <w:bottom w:w="0" w:type="dxa"/>
              </w:tblCellMar>
            </w:tblPrEx>
            <w:tc>
              <w:tcPr>
                <w:tcW w:w="4500" w:type="dxa"/>
                <w:tcBorders>
                  <w:top w:val="nil"/>
                  <w:bottom w:val="single" w:sz="4" w:space="0" w:color="auto"/>
                  <w:right w:val="single" w:sz="4" w:space="0" w:color="auto"/>
                </w:tcBorders>
              </w:tcPr>
              <w:p w:rsidR="00623F55" w:rsidRDefault="00770D0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3F55" w:rsidRDefault="00770D09">
                <w:pPr>
                  <w:suppressLineNumbers/>
                  <w:spacing w:after="2"/>
                  <w:rPr>
                    <w:smallCaps/>
                  </w:rPr>
                </w:pPr>
                <w:r>
                  <w:rPr>
                    <w:rFonts w:ascii="Times New Roman"/>
                    <w:smallCaps/>
                    <w:sz w:val="24"/>
                  </w:rPr>
                  <w:t>District/Address:</w:t>
                </w:r>
              </w:p>
            </w:tc>
          </w:tr>
          <w:tr w:rsidR="00623F55">
            <w:tblPrEx>
              <w:tblCellMar>
                <w:top w:w="0" w:type="dxa"/>
                <w:bottom w:w="0" w:type="dxa"/>
              </w:tblCellMar>
            </w:tblPrEx>
            <w:tc>
              <w:tcPr>
                <w:tcW w:w="4500" w:type="dxa"/>
              </w:tcPr>
              <w:p w:rsidR="00623F55" w:rsidRDefault="00770D09">
                <w:pPr>
                  <w:suppressLineNumbers/>
                  <w:spacing w:after="2"/>
                  <w:rPr>
                    <w:rFonts w:ascii="Times New Roman"/>
                  </w:rPr>
                </w:pPr>
                <w:r>
                  <w:rPr>
                    <w:rFonts w:ascii="Times New Roman"/>
                  </w:rPr>
                  <w:t>Buoniconti, Stephen (SEN)</w:t>
                </w:r>
              </w:p>
            </w:tc>
            <w:tc>
              <w:tcPr>
                <w:tcW w:w="4500" w:type="dxa"/>
              </w:tcPr>
              <w:p w:rsidR="00623F55" w:rsidRDefault="00770D09">
                <w:pPr>
                  <w:suppressLineNumbers/>
                  <w:spacing w:after="2"/>
                  <w:rPr>
                    <w:rFonts w:ascii="Times New Roman"/>
                  </w:rPr>
                </w:pPr>
                <w:r>
                  <w:rPr>
                    <w:rFonts w:ascii="Times New Roman"/>
                  </w:rPr>
                  <w:t>Hampden</w:t>
                </w:r>
              </w:p>
            </w:tc>
          </w:tr>
        </w:tbl>
      </w:sdtContent>
    </w:sdt>
    <w:p w:rsidR="00623F55" w:rsidRDefault="00770D09">
      <w:pPr>
        <w:suppressLineNumbers/>
      </w:pPr>
      <w:r>
        <w:br w:type="page"/>
      </w:r>
    </w:p>
    <w:p w:rsidR="00623F55" w:rsidRDefault="00770D09">
      <w:pPr>
        <w:suppressLineNumbers/>
        <w:spacing w:before="2" w:after="2"/>
        <w:jc w:val="center"/>
      </w:pPr>
      <w:r>
        <w:rPr>
          <w:rFonts w:ascii="Old English Text MT"/>
          <w:sz w:val="32"/>
        </w:rPr>
        <w:lastRenderedPageBreak/>
        <w:t>The Commonwealth of Massachusetts</w:t>
      </w:r>
      <w:r>
        <w:rPr>
          <w:rFonts w:ascii="Old English Text MT"/>
          <w:sz w:val="32"/>
        </w:rPr>
        <w:br/>
      </w:r>
    </w:p>
    <w:p w:rsidR="00623F55" w:rsidRDefault="00770D09">
      <w:pPr>
        <w:suppressLineNumbers/>
        <w:spacing w:after="2"/>
        <w:jc w:val="center"/>
      </w:pPr>
      <w:r>
        <w:rPr>
          <w:rFonts w:ascii="Times New Roman"/>
          <w:b/>
          <w:sz w:val="24"/>
          <w:vertAlign w:val="superscript"/>
        </w:rPr>
        <w:t>_______________</w:t>
      </w:r>
    </w:p>
    <w:p w:rsidR="00623F55" w:rsidRDefault="00770D09">
      <w:pPr>
        <w:suppressLineNumbers/>
        <w:spacing w:after="2"/>
        <w:jc w:val="center"/>
      </w:pPr>
      <w:r>
        <w:rPr>
          <w:rFonts w:ascii="Times New Roman"/>
          <w:b/>
          <w:sz w:val="18"/>
        </w:rPr>
        <w:t>In the Year Two Thousand and Nine</w:t>
      </w:r>
    </w:p>
    <w:p w:rsidR="00623F55" w:rsidRDefault="00770D09">
      <w:pPr>
        <w:suppressLineNumbers/>
        <w:spacing w:after="2"/>
        <w:jc w:val="center"/>
      </w:pPr>
      <w:r>
        <w:rPr>
          <w:rFonts w:ascii="Times New Roman"/>
          <w:b/>
          <w:sz w:val="24"/>
          <w:vertAlign w:val="superscript"/>
        </w:rPr>
        <w:t>_______________</w:t>
      </w:r>
    </w:p>
    <w:p w:rsidR="00623F55" w:rsidRDefault="00770D09">
      <w:pPr>
        <w:suppressLineNumbers/>
        <w:spacing w:after="2"/>
      </w:pPr>
      <w:r>
        <w:rPr>
          <w:sz w:val="14"/>
        </w:rPr>
        <w:br/>
      </w:r>
      <w:r>
        <w:br/>
      </w:r>
    </w:p>
    <w:p w:rsidR="00623F55" w:rsidRDefault="00770D09">
      <w:pPr>
        <w:suppressLineNumbers/>
      </w:pPr>
      <w:proofErr w:type="gramStart"/>
      <w:r>
        <w:rPr>
          <w:rFonts w:ascii="Times New Roman"/>
          <w:smallCaps/>
          <w:sz w:val="28"/>
        </w:rPr>
        <w:t>An Act ensuring access to life-saving colorectal cancer screenings.</w:t>
      </w:r>
      <w:proofErr w:type="gramEnd"/>
      <w:r>
        <w:br/>
      </w:r>
      <w:r>
        <w:br/>
      </w:r>
      <w:r>
        <w:br/>
      </w:r>
    </w:p>
    <w:p w:rsidR="00623F55" w:rsidRDefault="00770D0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0D09" w:rsidRDefault="00770D09" w:rsidP="00770D09">
      <w:r>
        <w:rPr>
          <w:rFonts w:ascii="Times New Roman"/>
        </w:rPr>
        <w:tab/>
      </w:r>
      <w:proofErr w:type="gramStart"/>
      <w:r w:rsidRPr="0084227D">
        <w:rPr>
          <w:b/>
          <w:bCs/>
        </w:rPr>
        <w:t>SECTION 1.</w:t>
      </w:r>
      <w:proofErr w:type="gramEnd"/>
      <w:r w:rsidRPr="0084227D">
        <w:t xml:space="preserve"> Chapter 175 of the General Laws is hereby amended</w:t>
      </w:r>
      <w:r>
        <w:t xml:space="preserve"> by inserting after section 110M</w:t>
      </w:r>
      <w:r w:rsidRPr="0084227D">
        <w:t xml:space="preserve"> the following section:-</w:t>
      </w:r>
      <w:r w:rsidRPr="00D108C6">
        <w:br/>
      </w:r>
    </w:p>
    <w:p w:rsidR="00770D09" w:rsidRPr="00FF070F" w:rsidRDefault="00770D09" w:rsidP="00770D09">
      <w:pPr>
        <w:ind w:left="360"/>
      </w:pPr>
      <w:proofErr w:type="gramStart"/>
      <w:r>
        <w:t>Section 110N.</w:t>
      </w:r>
      <w:proofErr w:type="gramEnd"/>
      <w:r>
        <w:t xml:space="preserve"> </w:t>
      </w:r>
      <w:r w:rsidRPr="001C4288">
        <w:t xml:space="preserve">Any policy, contract, agreement, plan or certificate of insurance issued, delivered or renewed within the commonwealth shall cover and reimburse </w:t>
      </w:r>
      <w:r>
        <w:t xml:space="preserve">for all colorectal cancer examinations and laboratory tests specified in current American Cancer Society (ACS) guidelines for colorectal cancer screening of asymptomatic individuals.  Coverage or benefits shall be provided for all such colorectal screening examinations and </w:t>
      </w:r>
      <w:r w:rsidRPr="00FF070F">
        <w:t>tests that are administered at a frequency identified in the current ACS guidelines for colorectal cancer.  The coverage required under this section must meet the requirements set forth in subsection (b).</w:t>
      </w:r>
    </w:p>
    <w:p w:rsidR="00770D09" w:rsidRPr="00FF070F" w:rsidRDefault="00770D09" w:rsidP="00770D09">
      <w:pPr>
        <w:ind w:left="360"/>
      </w:pPr>
    </w:p>
    <w:p w:rsidR="00770D09" w:rsidRPr="00FF070F" w:rsidRDefault="00770D09" w:rsidP="00770D09">
      <w:pPr>
        <w:ind w:left="1440" w:hanging="720"/>
      </w:pPr>
      <w:r w:rsidRPr="00FF070F">
        <w:t>(a) Benefits are provided under this section for a covered individual who is</w:t>
      </w:r>
      <w:proofErr w:type="gramStart"/>
      <w:r w:rsidRPr="00FF070F">
        <w:t>:</w:t>
      </w:r>
      <w:proofErr w:type="gramEnd"/>
      <w:r w:rsidRPr="00FF070F">
        <w:br/>
      </w:r>
      <w:r w:rsidRPr="00FF070F">
        <w:br/>
        <w:t xml:space="preserve">(1) At least fifty (50) years of age; or </w:t>
      </w:r>
    </w:p>
    <w:p w:rsidR="00770D09" w:rsidRPr="00FF070F" w:rsidRDefault="00770D09" w:rsidP="00770D09">
      <w:pPr>
        <w:pStyle w:val="BodyText"/>
        <w:ind w:left="1440" w:hanging="720"/>
        <w:rPr>
          <w:i w:val="0"/>
        </w:rPr>
      </w:pPr>
      <w:r w:rsidRPr="00FF070F">
        <w:rPr>
          <w:i w:val="0"/>
        </w:rPr>
        <w:br/>
        <w:t xml:space="preserve">(2) Less than fifty (50) years of age and at high risk for colorectal cancer according to current colorectal cancer screening guidelines of the American Cancer Society; </w:t>
      </w:r>
      <w:r w:rsidRPr="00FF070F">
        <w:rPr>
          <w:i w:val="0"/>
        </w:rPr>
        <w:br/>
      </w:r>
    </w:p>
    <w:p w:rsidR="00770D09" w:rsidRPr="00FF070F" w:rsidRDefault="00770D09" w:rsidP="00770D09">
      <w:pPr>
        <w:pStyle w:val="BodyText"/>
        <w:ind w:left="1080" w:hanging="360"/>
        <w:rPr>
          <w:i w:val="0"/>
        </w:rPr>
      </w:pPr>
      <w:r w:rsidRPr="00FF070F">
        <w:rPr>
          <w:i w:val="0"/>
        </w:rPr>
        <w:t xml:space="preserve">(b) To encourage colorectal cancer screenings, </w:t>
      </w:r>
      <w:r w:rsidRPr="00FF070F">
        <w:rPr>
          <w:i w:val="0"/>
          <w:snapToGrid w:val="0"/>
        </w:rPr>
        <w:t xml:space="preserve">patients and health care providers must not be required to meet burdensome criteria or overcome significant obstacles to secure such coverage.  An individual shall not be required to pay an additional deductible or coinsurance for testing that is greater than an annual deductible or coinsurance established for similar benefits.  If the program or contract does not cover </w:t>
      </w:r>
      <w:r w:rsidRPr="00FF070F">
        <w:rPr>
          <w:i w:val="0"/>
          <w:snapToGrid w:val="0"/>
        </w:rPr>
        <w:lastRenderedPageBreak/>
        <w:t xml:space="preserve">a similar benefit, a deductible or coinsurance may not be set at a level that materially diminishes the value of the colorectal cancer benefit required. </w:t>
      </w:r>
      <w:r w:rsidRPr="00FF070F">
        <w:rPr>
          <w:i w:val="0"/>
        </w:rPr>
        <w:t>Reimbursement to health care providers for colorectal cancer screenings provided under this section shall be equal to or greater than reimbursement to health care providers provided under Title XVII of the Social Security Act (Medicare).</w:t>
      </w:r>
    </w:p>
    <w:p w:rsidR="00770D09" w:rsidRPr="00FF070F" w:rsidRDefault="00770D09" w:rsidP="00770D09"/>
    <w:p w:rsidR="00770D09" w:rsidRPr="00FF070F" w:rsidRDefault="00770D09" w:rsidP="00770D09"/>
    <w:p w:rsidR="00770D09" w:rsidRDefault="00770D09" w:rsidP="00770D09">
      <w:proofErr w:type="gramStart"/>
      <w:r w:rsidRPr="003725FA">
        <w:rPr>
          <w:b/>
          <w:bCs/>
        </w:rPr>
        <w:t xml:space="preserve">SECTION </w:t>
      </w:r>
      <w:r>
        <w:rPr>
          <w:b/>
          <w:bCs/>
        </w:rPr>
        <w:t>2.</w:t>
      </w:r>
      <w:proofErr w:type="gramEnd"/>
      <w:r w:rsidRPr="003725FA">
        <w:t xml:space="preserve"> </w:t>
      </w:r>
      <w:r w:rsidRPr="00957E49">
        <w:t>Chapter 176A</w:t>
      </w:r>
      <w:r w:rsidRPr="003725FA">
        <w:t xml:space="preserve"> of the General Laws is hereby amend</w:t>
      </w:r>
      <w:r>
        <w:t>ed by inserting after section 8AA</w:t>
      </w:r>
      <w:r w:rsidRPr="003725FA">
        <w:t xml:space="preserve"> the following section:- </w:t>
      </w:r>
    </w:p>
    <w:p w:rsidR="00770D09" w:rsidRPr="003725FA" w:rsidRDefault="00770D09" w:rsidP="00770D09"/>
    <w:p w:rsidR="00770D09" w:rsidRDefault="00770D09" w:rsidP="00770D09">
      <w:pPr>
        <w:ind w:left="360"/>
      </w:pPr>
      <w:proofErr w:type="gramStart"/>
      <w:r>
        <w:t>Section 8BB</w:t>
      </w:r>
      <w:r w:rsidRPr="003725FA">
        <w:t>.</w:t>
      </w:r>
      <w:proofErr w:type="gramEnd"/>
      <w:r w:rsidRPr="003725FA">
        <w:t xml:space="preserve"> </w:t>
      </w:r>
      <w:r>
        <w:t>Any</w:t>
      </w:r>
      <w:r w:rsidRPr="003725FA">
        <w:t xml:space="preserve"> contract between a subscriber and the corporation under an individual or group hospital service plan delivered or issued or renewed within the commonwealth shall</w:t>
      </w:r>
      <w:r>
        <w:t xml:space="preserve"> provide for the coverage of </w:t>
      </w:r>
      <w:r w:rsidRPr="001C4288">
        <w:t xml:space="preserve">colorectal screening examinations and tests that are administered at a frequency identified in the current </w:t>
      </w:r>
      <w:r>
        <w:t>American Cancer Society</w:t>
      </w:r>
      <w:r w:rsidRPr="001C4288">
        <w:t xml:space="preserve"> guidelines for colorectal cancer</w:t>
      </w:r>
      <w:r>
        <w:t xml:space="preserve"> as defined in, and subject to the requirements and limitations of, Chapter 175 Section 110N.</w:t>
      </w:r>
    </w:p>
    <w:p w:rsidR="00770D09" w:rsidRPr="001C4288" w:rsidRDefault="00770D09" w:rsidP="00770D09">
      <w:pPr>
        <w:tabs>
          <w:tab w:val="left" w:pos="1155"/>
        </w:tabs>
      </w:pPr>
    </w:p>
    <w:p w:rsidR="00770D09" w:rsidRDefault="00770D09" w:rsidP="00770D09">
      <w:pPr>
        <w:tabs>
          <w:tab w:val="left" w:pos="1155"/>
        </w:tabs>
      </w:pPr>
      <w:r>
        <w:t>.</w:t>
      </w:r>
    </w:p>
    <w:p w:rsidR="00770D09" w:rsidRDefault="00770D09" w:rsidP="00770D09">
      <w:proofErr w:type="gramStart"/>
      <w:r>
        <w:rPr>
          <w:b/>
          <w:bCs/>
        </w:rPr>
        <w:t>SECTION 3.</w:t>
      </w:r>
      <w:proofErr w:type="gramEnd"/>
      <w:r w:rsidRPr="003725FA">
        <w:t xml:space="preserve"> </w:t>
      </w:r>
      <w:r w:rsidRPr="00957E49">
        <w:t>Chapter 176B</w:t>
      </w:r>
      <w:r w:rsidRPr="003725FA">
        <w:t xml:space="preserve"> of the General Laws is hereby amend</w:t>
      </w:r>
      <w:r>
        <w:t>ed by inserting after section 4AA</w:t>
      </w:r>
      <w:r w:rsidRPr="003725FA">
        <w:t xml:space="preserve"> the following section:- </w:t>
      </w:r>
    </w:p>
    <w:p w:rsidR="00770D09" w:rsidRPr="003725FA" w:rsidRDefault="00770D09" w:rsidP="00770D09"/>
    <w:p w:rsidR="00770D09" w:rsidRPr="00C15AE7" w:rsidRDefault="00770D09" w:rsidP="00770D09">
      <w:pPr>
        <w:ind w:left="360"/>
      </w:pPr>
      <w:proofErr w:type="gramStart"/>
      <w:r>
        <w:t>Section 4BB</w:t>
      </w:r>
      <w:r w:rsidRPr="003725FA">
        <w:t>.</w:t>
      </w:r>
      <w:proofErr w:type="gramEnd"/>
      <w:r w:rsidRPr="003725FA">
        <w:t xml:space="preserve"> </w:t>
      </w:r>
      <w:r>
        <w:t>Any</w:t>
      </w:r>
      <w:r w:rsidRPr="003725FA">
        <w:t xml:space="preserve"> subscription certificate under an individual or group medical service agreement delivered, issued or renewed within the commonwealth </w:t>
      </w:r>
      <w:r w:rsidRPr="00C15AE7">
        <w:t>shall provide for the coverage of colorectal screening examinations and tests that are administered at a frequency identified in the current American Cancer Society guidelines for colorectal cancer as defined in, and subject to the requirements and limitations of, Chapter 175 Section 110N.</w:t>
      </w:r>
    </w:p>
    <w:p w:rsidR="00770D09" w:rsidRDefault="00770D09" w:rsidP="00770D09"/>
    <w:p w:rsidR="00770D09" w:rsidRPr="003725FA" w:rsidRDefault="00770D09" w:rsidP="00770D09"/>
    <w:p w:rsidR="00770D09" w:rsidRDefault="00770D09" w:rsidP="00770D09">
      <w:proofErr w:type="gramStart"/>
      <w:r>
        <w:rPr>
          <w:b/>
          <w:bCs/>
        </w:rPr>
        <w:t>SECTION 4.</w:t>
      </w:r>
      <w:proofErr w:type="gramEnd"/>
      <w:r w:rsidRPr="003725FA">
        <w:t xml:space="preserve"> </w:t>
      </w:r>
      <w:r w:rsidRPr="00957E49">
        <w:t>Chapter 176G</w:t>
      </w:r>
      <w:r w:rsidRPr="003725FA">
        <w:t xml:space="preserve"> of the General Laws is hereby amend</w:t>
      </w:r>
      <w:r>
        <w:t>ed by inserting after section 4S</w:t>
      </w:r>
      <w:r w:rsidRPr="003725FA">
        <w:t xml:space="preserve"> the following section:- </w:t>
      </w:r>
    </w:p>
    <w:p w:rsidR="00770D09" w:rsidRPr="003725FA" w:rsidRDefault="00770D09" w:rsidP="00770D09"/>
    <w:p w:rsidR="00770D09" w:rsidRPr="001C4288" w:rsidRDefault="00770D09" w:rsidP="00770D09">
      <w:pPr>
        <w:tabs>
          <w:tab w:val="left" w:pos="1155"/>
        </w:tabs>
        <w:ind w:left="360"/>
      </w:pPr>
      <w:proofErr w:type="gramStart"/>
      <w:r w:rsidRPr="003725FA">
        <w:t>Section 4</w:t>
      </w:r>
      <w:r>
        <w:t>T</w:t>
      </w:r>
      <w:r w:rsidRPr="003725FA">
        <w:t>.</w:t>
      </w:r>
      <w:proofErr w:type="gramEnd"/>
      <w:r w:rsidRPr="003725FA">
        <w:t xml:space="preserve"> </w:t>
      </w:r>
      <w:r>
        <w:t>Any</w:t>
      </w:r>
      <w:r w:rsidRPr="003725FA">
        <w:t xml:space="preserve"> individual or group health maintenance contract shall</w:t>
      </w:r>
      <w:r>
        <w:t xml:space="preserve"> provide for the coverage of </w:t>
      </w:r>
      <w:r w:rsidRPr="001C4288">
        <w:t xml:space="preserve">colorectal screening examinations and tests that are administered at a frequency identified in the </w:t>
      </w:r>
      <w:r w:rsidRPr="001C4288">
        <w:lastRenderedPageBreak/>
        <w:t xml:space="preserve">current </w:t>
      </w:r>
      <w:r>
        <w:t>American Cancer Society</w:t>
      </w:r>
      <w:r w:rsidRPr="001C4288">
        <w:t xml:space="preserve"> guidelines for colorectal cancer</w:t>
      </w:r>
      <w:r>
        <w:t xml:space="preserve"> as defined in, and subject to the requirements and limitations of, Chapter 175 Section 110N.</w:t>
      </w:r>
    </w:p>
    <w:p w:rsidR="00770D09" w:rsidRDefault="00770D09" w:rsidP="00770D09"/>
    <w:p w:rsidR="00770D09" w:rsidRDefault="00770D09" w:rsidP="00770D09"/>
    <w:p w:rsidR="00770D09" w:rsidRDefault="00770D09" w:rsidP="00770D09">
      <w:proofErr w:type="gramStart"/>
      <w:r w:rsidRPr="00030780">
        <w:rPr>
          <w:b/>
        </w:rPr>
        <w:t xml:space="preserve">SECTION </w:t>
      </w:r>
      <w:r>
        <w:rPr>
          <w:b/>
        </w:rPr>
        <w:t>5.</w:t>
      </w:r>
      <w:proofErr w:type="gramEnd"/>
      <w:r>
        <w:t xml:space="preserve"> Chapter 32A </w:t>
      </w:r>
      <w:r w:rsidRPr="003725FA">
        <w:t>of the General Laws is hereby amend</w:t>
      </w:r>
      <w:r>
        <w:t>ed by inserting after section 23</w:t>
      </w:r>
      <w:r w:rsidRPr="003725FA">
        <w:t xml:space="preserve"> the following section:- </w:t>
      </w:r>
    </w:p>
    <w:p w:rsidR="00770D09" w:rsidRPr="003725FA" w:rsidRDefault="00770D09" w:rsidP="00770D09"/>
    <w:p w:rsidR="00623F55" w:rsidRDefault="00770D09" w:rsidP="00770D09">
      <w:pPr>
        <w:tabs>
          <w:tab w:val="left" w:pos="1155"/>
        </w:tabs>
        <w:ind w:left="360"/>
      </w:pPr>
      <w:proofErr w:type="gramStart"/>
      <w:r w:rsidRPr="003725FA">
        <w:t xml:space="preserve">Section </w:t>
      </w:r>
      <w:r>
        <w:t>24</w:t>
      </w:r>
      <w:r w:rsidRPr="003725FA">
        <w:t>.</w:t>
      </w:r>
      <w:proofErr w:type="gramEnd"/>
      <w:r w:rsidRPr="003725FA">
        <w:t xml:space="preserve"> </w:t>
      </w:r>
      <w:r>
        <w:t xml:space="preserve">Any coverage offered by the commission to any active or retired employee of the commonwealth who is insured under the group insurance commission </w:t>
      </w:r>
      <w:r w:rsidRPr="003725FA">
        <w:t>shall</w:t>
      </w:r>
      <w:r>
        <w:t xml:space="preserve"> provide for the coverage of </w:t>
      </w:r>
      <w:r w:rsidRPr="001C4288">
        <w:t xml:space="preserve">colorectal screening examinations and tests that are administered at a frequency identified in the current </w:t>
      </w:r>
      <w:r>
        <w:t>American Cancer Society</w:t>
      </w:r>
      <w:r w:rsidRPr="001C4288">
        <w:t xml:space="preserve"> guidelines for colorectal cancer</w:t>
      </w:r>
      <w:r>
        <w:t xml:space="preserve"> as defined in, and subject to the requirements and limitations of, Chapter 175 Section 110N.</w:t>
      </w:r>
    </w:p>
    <w:sectPr w:rsidR="00623F55" w:rsidSect="00623F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3F55"/>
    <w:rsid w:val="00623F55"/>
    <w:rsid w:val="00770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09"/>
    <w:rPr>
      <w:rFonts w:ascii="Tahoma" w:hAnsi="Tahoma" w:cs="Tahoma"/>
      <w:sz w:val="16"/>
      <w:szCs w:val="16"/>
    </w:rPr>
  </w:style>
  <w:style w:type="character" w:styleId="LineNumber">
    <w:name w:val="line number"/>
    <w:basedOn w:val="DefaultParagraphFont"/>
    <w:uiPriority w:val="99"/>
    <w:semiHidden/>
    <w:unhideWhenUsed/>
    <w:rsid w:val="00770D09"/>
  </w:style>
  <w:style w:type="paragraph" w:styleId="BodyText">
    <w:name w:val="Body Text"/>
    <w:basedOn w:val="Normal"/>
    <w:link w:val="BodyTextChar"/>
    <w:rsid w:val="00770D09"/>
    <w:pPr>
      <w:spacing w:after="0" w:line="240" w:lineRule="auto"/>
    </w:pPr>
    <w:rPr>
      <w:rFonts w:ascii="Baskerville" w:eastAsia="Times New Roman" w:hAnsi="Baskerville" w:cs="Times New Roman"/>
      <w:i/>
      <w:sz w:val="24"/>
      <w:szCs w:val="20"/>
    </w:rPr>
  </w:style>
  <w:style w:type="character" w:customStyle="1" w:styleId="BodyTextChar">
    <w:name w:val="Body Text Char"/>
    <w:basedOn w:val="DefaultParagraphFont"/>
    <w:link w:val="BodyText"/>
    <w:rsid w:val="00770D09"/>
    <w:rPr>
      <w:rFonts w:ascii="Baskerville" w:eastAsia="Times New Roman" w:hAnsi="Baskerville" w:cs="Times New Roman"/>
      <w:i/>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4222</Characters>
  <Application>Microsoft Office Word</Application>
  <DocSecurity>0</DocSecurity>
  <Lines>35</Lines>
  <Paragraphs>9</Paragraphs>
  <ScaleCrop>false</ScaleCrop>
  <Company>Massachusetts Legislature</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2009-01-09T19:47:00Z</dcterms:created>
  <dcterms:modified xsi:type="dcterms:W3CDTF">2009-01-09T19:47:00Z</dcterms:modified>
</cp:coreProperties>
</file>