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27" w:rsidRDefault="00D262CD">
      <w:pPr>
        <w:suppressLineNumbers/>
        <w:spacing w:after="2"/>
        <w:jc w:val="center"/>
      </w:pPr>
      <w:r>
        <w:rPr>
          <w:rFonts w:ascii="Arial"/>
          <w:sz w:val="18"/>
        </w:rPr>
        <w:t>SENATE DOCKET, NO.         FILED ON: 1/12/2009</w:t>
      </w:r>
    </w:p>
    <w:p w:rsidR="00997427" w:rsidRDefault="00D262C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62CD" w:rsidP="00DB534B">
            <w:pPr>
              <w:suppressLineNumbers/>
              <w:jc w:val="right"/>
              <w:rPr>
                <w:b/>
                <w:sz w:val="28"/>
              </w:rPr>
            </w:pPr>
          </w:p>
        </w:tc>
      </w:tr>
    </w:tbl>
    <w:p w:rsidR="00997427" w:rsidRDefault="00D262CD">
      <w:pPr>
        <w:suppressLineNumbers/>
        <w:spacing w:before="2" w:after="2"/>
        <w:jc w:val="center"/>
      </w:pPr>
      <w:r>
        <w:rPr>
          <w:rFonts w:ascii="Old English Text MT"/>
          <w:sz w:val="32"/>
        </w:rPr>
        <w:t>The Commonwealth of Massachusetts</w:t>
      </w:r>
    </w:p>
    <w:p w:rsidR="00997427" w:rsidRDefault="00D262CD">
      <w:pPr>
        <w:suppressLineNumbers/>
        <w:spacing w:after="2"/>
        <w:jc w:val="center"/>
      </w:pPr>
      <w:r>
        <w:rPr>
          <w:rFonts w:ascii="Times New Roman"/>
          <w:b/>
          <w:sz w:val="32"/>
          <w:vertAlign w:val="superscript"/>
        </w:rPr>
        <w:t>_______________</w:t>
      </w:r>
    </w:p>
    <w:p w:rsidR="00997427" w:rsidRDefault="00D262CD">
      <w:pPr>
        <w:suppressLineNumbers/>
        <w:spacing w:before="2"/>
        <w:jc w:val="center"/>
      </w:pPr>
      <w:r>
        <w:rPr>
          <w:rFonts w:ascii="Times New Roman"/>
          <w:sz w:val="20"/>
        </w:rPr>
        <w:t>PRESENTED BY:</w:t>
      </w:r>
    </w:p>
    <w:p w:rsidR="00997427" w:rsidRDefault="00D262CD">
      <w:pPr>
        <w:suppressLineNumbers/>
        <w:spacing w:after="2"/>
        <w:jc w:val="center"/>
      </w:pPr>
      <w:r>
        <w:rPr>
          <w:rFonts w:ascii="Times New Roman"/>
          <w:b/>
          <w:sz w:val="24"/>
        </w:rPr>
        <w:t>Mr. Richard T. Moore</w:t>
      </w:r>
    </w:p>
    <w:p w:rsidR="00997427" w:rsidRDefault="00D262CD">
      <w:pPr>
        <w:suppressLineNumbers/>
        <w:jc w:val="center"/>
      </w:pPr>
      <w:r>
        <w:rPr>
          <w:rFonts w:ascii="Times New Roman"/>
          <w:b/>
          <w:sz w:val="32"/>
          <w:vertAlign w:val="superscript"/>
        </w:rPr>
        <w:t>_______________</w:t>
      </w:r>
    </w:p>
    <w:p w:rsidR="00997427" w:rsidRDefault="00D262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7427" w:rsidRDefault="00D262CD">
      <w:pPr>
        <w:suppressLineNumbers/>
      </w:pPr>
      <w:r>
        <w:rPr>
          <w:rFonts w:ascii="Times New Roman"/>
          <w:sz w:val="20"/>
        </w:rPr>
        <w:tab/>
        <w:t>The undersigned legislators and/or citizens respectfully petition for the passage of the accompanying bill:</w:t>
      </w:r>
    </w:p>
    <w:p w:rsidR="00997427" w:rsidRDefault="00D262CD">
      <w:pPr>
        <w:suppressLineNumbers/>
        <w:spacing w:after="2"/>
        <w:jc w:val="center"/>
      </w:pPr>
      <w:proofErr w:type="gramStart"/>
      <w:r>
        <w:rPr>
          <w:rFonts w:ascii="Times New Roman"/>
          <w:sz w:val="24"/>
        </w:rPr>
        <w:t>An Act Establishing a Health</w:t>
      </w:r>
      <w:r>
        <w:rPr>
          <w:rFonts w:ascii="Times New Roman"/>
          <w:sz w:val="24"/>
        </w:rPr>
        <w:t xml:space="preserve"> Care Electronic Prescribing Tax Credit.</w:t>
      </w:r>
      <w:proofErr w:type="gramEnd"/>
    </w:p>
    <w:p w:rsidR="00997427" w:rsidRDefault="00D262CD">
      <w:pPr>
        <w:suppressLineNumbers/>
        <w:spacing w:after="2"/>
        <w:jc w:val="center"/>
      </w:pPr>
      <w:r>
        <w:rPr>
          <w:rFonts w:ascii="Times New Roman"/>
          <w:b/>
          <w:sz w:val="32"/>
          <w:vertAlign w:val="superscript"/>
        </w:rPr>
        <w:t>_______________</w:t>
      </w:r>
    </w:p>
    <w:p w:rsidR="00997427" w:rsidRDefault="00D262CD">
      <w:pPr>
        <w:suppressLineNumbers/>
        <w:jc w:val="center"/>
      </w:pPr>
      <w:r>
        <w:rPr>
          <w:rFonts w:ascii="Times New Roman"/>
          <w:sz w:val="20"/>
        </w:rPr>
        <w:t>PETITION OF:</w:t>
      </w:r>
    </w:p>
    <w:p w:rsidR="00997427" w:rsidRDefault="0099742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97427">
            <w:tblPrEx>
              <w:tblCellMar>
                <w:top w:w="0" w:type="dxa"/>
                <w:bottom w:w="0" w:type="dxa"/>
              </w:tblCellMar>
            </w:tblPrEx>
            <w:tc>
              <w:tcPr>
                <w:tcW w:w="4500" w:type="dxa"/>
                <w:tcBorders>
                  <w:top w:val="nil"/>
                  <w:bottom w:val="single" w:sz="4" w:space="0" w:color="auto"/>
                  <w:right w:val="single" w:sz="4" w:space="0" w:color="auto"/>
                </w:tcBorders>
              </w:tcPr>
              <w:p w:rsidR="00997427" w:rsidRDefault="00D262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97427" w:rsidRDefault="00D262CD">
                <w:pPr>
                  <w:suppressLineNumbers/>
                  <w:spacing w:after="2"/>
                  <w:rPr>
                    <w:smallCaps/>
                  </w:rPr>
                </w:pPr>
                <w:r>
                  <w:rPr>
                    <w:rFonts w:ascii="Times New Roman"/>
                    <w:smallCaps/>
                    <w:sz w:val="24"/>
                  </w:rPr>
                  <w:t>District/Address:</w:t>
                </w:r>
              </w:p>
            </w:tc>
          </w:tr>
          <w:tr w:rsidR="00997427">
            <w:tblPrEx>
              <w:tblCellMar>
                <w:top w:w="0" w:type="dxa"/>
                <w:bottom w:w="0" w:type="dxa"/>
              </w:tblCellMar>
            </w:tblPrEx>
            <w:tc>
              <w:tcPr>
                <w:tcW w:w="4500" w:type="dxa"/>
              </w:tcPr>
              <w:p w:rsidR="00997427" w:rsidRDefault="00D262CD">
                <w:pPr>
                  <w:suppressLineNumbers/>
                  <w:spacing w:after="2"/>
                  <w:rPr>
                    <w:rFonts w:ascii="Times New Roman"/>
                  </w:rPr>
                </w:pPr>
                <w:r>
                  <w:rPr>
                    <w:rFonts w:ascii="Times New Roman"/>
                  </w:rPr>
                  <w:t>Mr. Richard T. Moore</w:t>
                </w:r>
              </w:p>
            </w:tc>
            <w:tc>
              <w:tcPr>
                <w:tcW w:w="4500" w:type="dxa"/>
              </w:tcPr>
              <w:p w:rsidR="00997427" w:rsidRDefault="00D262CD">
                <w:pPr>
                  <w:suppressLineNumbers/>
                  <w:spacing w:after="2"/>
                  <w:rPr>
                    <w:rFonts w:ascii="Times New Roman"/>
                  </w:rPr>
                </w:pPr>
                <w:r>
                  <w:rPr>
                    <w:rFonts w:ascii="Times New Roman"/>
                  </w:rPr>
                  <w:t>Worcester and Norfolk</w:t>
                </w:r>
              </w:p>
            </w:tc>
          </w:tr>
        </w:tbl>
      </w:sdtContent>
    </w:sdt>
    <w:p w:rsidR="00997427" w:rsidRDefault="00D262CD">
      <w:pPr>
        <w:suppressLineNumbers/>
      </w:pPr>
      <w:r>
        <w:br w:type="page"/>
      </w:r>
    </w:p>
    <w:p w:rsidR="00997427" w:rsidRDefault="00D262CD">
      <w:pPr>
        <w:suppressLineNumbers/>
        <w:spacing w:before="2" w:after="2"/>
        <w:jc w:val="center"/>
      </w:pPr>
      <w:r>
        <w:rPr>
          <w:rFonts w:ascii="Old English Text MT"/>
          <w:sz w:val="32"/>
        </w:rPr>
        <w:lastRenderedPageBreak/>
        <w:t>The Commonwealth of Massachusetts</w:t>
      </w:r>
      <w:r>
        <w:rPr>
          <w:rFonts w:ascii="Old English Text MT"/>
          <w:sz w:val="32"/>
        </w:rPr>
        <w:br/>
      </w:r>
    </w:p>
    <w:p w:rsidR="00997427" w:rsidRDefault="00D262CD">
      <w:pPr>
        <w:suppressLineNumbers/>
        <w:spacing w:after="2"/>
        <w:jc w:val="center"/>
      </w:pPr>
      <w:r>
        <w:rPr>
          <w:rFonts w:ascii="Times New Roman"/>
          <w:b/>
          <w:sz w:val="24"/>
          <w:vertAlign w:val="superscript"/>
        </w:rPr>
        <w:t>_______________</w:t>
      </w:r>
    </w:p>
    <w:p w:rsidR="00997427" w:rsidRDefault="00D262CD">
      <w:pPr>
        <w:suppressLineNumbers/>
        <w:spacing w:after="2"/>
        <w:jc w:val="center"/>
      </w:pPr>
      <w:r>
        <w:rPr>
          <w:rFonts w:ascii="Times New Roman"/>
          <w:b/>
          <w:sz w:val="18"/>
        </w:rPr>
        <w:t>In the Year Two Thousand and Nine</w:t>
      </w:r>
    </w:p>
    <w:p w:rsidR="00997427" w:rsidRDefault="00D262CD">
      <w:pPr>
        <w:suppressLineNumbers/>
        <w:spacing w:after="2"/>
        <w:jc w:val="center"/>
      </w:pPr>
      <w:r>
        <w:rPr>
          <w:rFonts w:ascii="Times New Roman"/>
          <w:b/>
          <w:sz w:val="24"/>
          <w:vertAlign w:val="superscript"/>
        </w:rPr>
        <w:t>_______________</w:t>
      </w:r>
    </w:p>
    <w:p w:rsidR="00997427" w:rsidRDefault="00D262CD">
      <w:pPr>
        <w:suppressLineNumbers/>
        <w:spacing w:after="2"/>
      </w:pPr>
      <w:r>
        <w:rPr>
          <w:sz w:val="14"/>
        </w:rPr>
        <w:br/>
      </w:r>
      <w:r>
        <w:br/>
      </w:r>
    </w:p>
    <w:p w:rsidR="00997427" w:rsidRDefault="00D262CD">
      <w:pPr>
        <w:suppressLineNumbers/>
      </w:pPr>
      <w:r>
        <w:rPr>
          <w:rFonts w:ascii="Times New Roman"/>
          <w:smallCaps/>
          <w:sz w:val="28"/>
        </w:rPr>
        <w:t>An Act Establishing a Health Care Electronic Prescribing Tax Credit.</w:t>
      </w:r>
      <w:r>
        <w:br/>
      </w:r>
      <w:r>
        <w:br/>
      </w:r>
      <w:r>
        <w:br/>
      </w:r>
    </w:p>
    <w:p w:rsidR="00997427" w:rsidRDefault="00D262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62CD" w:rsidRPr="00D262CD" w:rsidRDefault="00D262CD" w:rsidP="00D262CD">
      <w:pPr>
        <w:spacing w:line="480" w:lineRule="auto"/>
        <w:rPr>
          <w:rFonts w:ascii="Times New Roman"/>
          <w:sz w:val="24"/>
          <w:szCs w:val="24"/>
        </w:rPr>
      </w:pPr>
      <w:r>
        <w:rPr>
          <w:rFonts w:ascii="Times New Roman"/>
        </w:rPr>
        <w:tab/>
      </w:r>
      <w:proofErr w:type="gramStart"/>
      <w:r w:rsidRPr="00D262CD">
        <w:rPr>
          <w:rFonts w:ascii="Times New Roman"/>
          <w:sz w:val="24"/>
          <w:szCs w:val="24"/>
        </w:rPr>
        <w:t>SECTION 1.</w:t>
      </w:r>
      <w:proofErr w:type="gramEnd"/>
      <w:r w:rsidRPr="00D262CD">
        <w:rPr>
          <w:rFonts w:ascii="Times New Roman"/>
          <w:sz w:val="24"/>
          <w:szCs w:val="24"/>
        </w:rPr>
        <w:t xml:space="preserve"> Chapter 63 of the General Laws, as appearing in the 2006 Official Edition, is hereby amended by inserting the following section at the end thereof:--  </w:t>
      </w:r>
    </w:p>
    <w:p w:rsidR="00D262CD" w:rsidRPr="00D262CD" w:rsidRDefault="00D262CD" w:rsidP="00D262CD">
      <w:pPr>
        <w:spacing w:line="480" w:lineRule="auto"/>
        <w:rPr>
          <w:rFonts w:ascii="Times New Roman"/>
          <w:sz w:val="24"/>
          <w:szCs w:val="24"/>
        </w:rPr>
      </w:pPr>
      <w:r w:rsidRPr="00D262CD">
        <w:rPr>
          <w:rFonts w:ascii="Times New Roman"/>
          <w:sz w:val="24"/>
          <w:szCs w:val="24"/>
        </w:rPr>
        <w:t>Chapter 63: Section 38U.  Tax Credit for Corporations Who Adopt Electronic Prescribing Capability</w:t>
      </w:r>
    </w:p>
    <w:p w:rsidR="00D262CD" w:rsidRPr="00D262CD" w:rsidRDefault="00D262CD" w:rsidP="00D262CD">
      <w:pPr>
        <w:spacing w:line="480" w:lineRule="auto"/>
        <w:rPr>
          <w:rFonts w:ascii="Times New Roman"/>
          <w:sz w:val="24"/>
          <w:szCs w:val="24"/>
        </w:rPr>
      </w:pPr>
      <w:r w:rsidRPr="00D262CD">
        <w:rPr>
          <w:rFonts w:ascii="Times New Roman"/>
          <w:sz w:val="24"/>
          <w:szCs w:val="24"/>
        </w:rPr>
        <w:t xml:space="preserve">(a)  In determining the net income subject to tax under this chapter, a business corporation may deduct, in addition to any other allowable deduction under this chapter, the expenditures paid or incurred during the taxable year with respect to the installation of any technology and infrastructure necessary to adopt and utilize electronic prescribing capabilities thereby including the cost of labor attendant to the installation thereof; provided, however, that such electronic prescribing system has a </w:t>
      </w:r>
      <w:proofErr w:type="spellStart"/>
      <w:r w:rsidRPr="00D262CD">
        <w:rPr>
          <w:rFonts w:ascii="Times New Roman"/>
          <w:sz w:val="24"/>
          <w:szCs w:val="24"/>
        </w:rPr>
        <w:t>situs</w:t>
      </w:r>
      <w:proofErr w:type="spellEnd"/>
      <w:r w:rsidRPr="00D262CD">
        <w:rPr>
          <w:rFonts w:ascii="Times New Roman"/>
          <w:sz w:val="24"/>
          <w:szCs w:val="24"/>
        </w:rPr>
        <w:t xml:space="preserve"> in the commonwealth, is used exclusively in the trade or business of such corporation and the physicians within said corporation are duly licensed pursuant to Section 2 of Chapter 112 of the Massachusetts General Laws.</w:t>
      </w:r>
    </w:p>
    <w:p w:rsidR="00D262CD" w:rsidRPr="00D262CD" w:rsidRDefault="00D262CD" w:rsidP="00D262CD">
      <w:pPr>
        <w:spacing w:line="480" w:lineRule="auto"/>
        <w:rPr>
          <w:rFonts w:ascii="Times New Roman"/>
          <w:sz w:val="24"/>
          <w:szCs w:val="24"/>
        </w:rPr>
      </w:pPr>
      <w:r w:rsidRPr="00D262CD">
        <w:rPr>
          <w:rFonts w:ascii="Times New Roman"/>
          <w:sz w:val="24"/>
          <w:szCs w:val="24"/>
        </w:rPr>
        <w:t xml:space="preserve">  (b) Such deduction shall be allowed only--</w:t>
      </w:r>
    </w:p>
    <w:p w:rsidR="00D262CD" w:rsidRPr="00D262CD" w:rsidRDefault="00D262CD" w:rsidP="00D262CD">
      <w:pPr>
        <w:spacing w:line="480" w:lineRule="auto"/>
        <w:rPr>
          <w:rFonts w:ascii="Times New Roman"/>
          <w:sz w:val="24"/>
          <w:szCs w:val="24"/>
        </w:rPr>
      </w:pPr>
      <w:r w:rsidRPr="00D262CD">
        <w:rPr>
          <w:rFonts w:ascii="Times New Roman"/>
          <w:sz w:val="24"/>
          <w:szCs w:val="24"/>
        </w:rPr>
        <w:lastRenderedPageBreak/>
        <w:t xml:space="preserve">  (1) on condition that the net income for the taxable year and all succeeding taxable years be computed without any exemption, credit or deduction for such expenditures or for depreciation of the property other than the deductions allowed by this section, and</w:t>
      </w:r>
    </w:p>
    <w:p w:rsidR="00D262CD" w:rsidRPr="00D262CD" w:rsidRDefault="00D262CD" w:rsidP="00D262CD">
      <w:pPr>
        <w:spacing w:line="480" w:lineRule="auto"/>
        <w:rPr>
          <w:rFonts w:ascii="Times New Roman"/>
          <w:sz w:val="24"/>
          <w:szCs w:val="24"/>
        </w:rPr>
      </w:pPr>
      <w:r w:rsidRPr="00D262CD">
        <w:rPr>
          <w:rFonts w:ascii="Times New Roman"/>
          <w:sz w:val="24"/>
          <w:szCs w:val="24"/>
        </w:rPr>
        <w:t xml:space="preserve">  (2) </w:t>
      </w:r>
      <w:proofErr w:type="gramStart"/>
      <w:r w:rsidRPr="00D262CD">
        <w:rPr>
          <w:rFonts w:ascii="Times New Roman"/>
          <w:sz w:val="24"/>
          <w:szCs w:val="24"/>
        </w:rPr>
        <w:t>with</w:t>
      </w:r>
      <w:proofErr w:type="gramEnd"/>
      <w:r w:rsidRPr="00D262CD">
        <w:rPr>
          <w:rFonts w:ascii="Times New Roman"/>
          <w:sz w:val="24"/>
          <w:szCs w:val="24"/>
        </w:rPr>
        <w:t xml:space="preserve"> respect to the installation of any technology and infrastructure necessary to adopt and utilize electronic prescribing capabilities and such capabilities have already been in use by the duly licensed physicians within said corporation within the taxable year.</w:t>
      </w:r>
    </w:p>
    <w:p w:rsidR="00D262CD" w:rsidRPr="00D262CD" w:rsidRDefault="00D262CD" w:rsidP="00D262CD">
      <w:pPr>
        <w:spacing w:line="480" w:lineRule="auto"/>
        <w:rPr>
          <w:rFonts w:ascii="Times New Roman"/>
          <w:sz w:val="24"/>
          <w:szCs w:val="24"/>
        </w:rPr>
      </w:pPr>
      <w:r w:rsidRPr="00D262CD">
        <w:rPr>
          <w:rFonts w:ascii="Times New Roman"/>
          <w:sz w:val="24"/>
          <w:szCs w:val="24"/>
        </w:rPr>
        <w:t xml:space="preserve">  (c) If expenditures with respect to any technology and infrastructure necessary to adopt and utilize electronic prescribing capabilities thereby including the cost of labor attendant to the installation thereof have been deducted as provided herein and if within ten years from the end of the taxable year in which such deduction was allowed such unit or system or any part thereof is used other than exclusively in the corporation's trade or business, the corporation shall report such change of use in its return for the first taxable year during which it occurs, and the commissioner may </w:t>
      </w:r>
      <w:proofErr w:type="spellStart"/>
      <w:r w:rsidRPr="00D262CD">
        <w:rPr>
          <w:rFonts w:ascii="Times New Roman"/>
          <w:sz w:val="24"/>
          <w:szCs w:val="24"/>
        </w:rPr>
        <w:t>recompute</w:t>
      </w:r>
      <w:proofErr w:type="spellEnd"/>
      <w:r w:rsidRPr="00D262CD">
        <w:rPr>
          <w:rFonts w:ascii="Times New Roman"/>
          <w:sz w:val="24"/>
          <w:szCs w:val="24"/>
        </w:rPr>
        <w:t xml:space="preserve"> the tax for the year or years for which such deduction was allowed and may assess any additional tax resulting from such </w:t>
      </w:r>
      <w:proofErr w:type="spellStart"/>
      <w:r w:rsidRPr="00D262CD">
        <w:rPr>
          <w:rFonts w:ascii="Times New Roman"/>
          <w:sz w:val="24"/>
          <w:szCs w:val="24"/>
        </w:rPr>
        <w:t>recomputation</w:t>
      </w:r>
      <w:proofErr w:type="spellEnd"/>
      <w:r w:rsidRPr="00D262CD">
        <w:rPr>
          <w:rFonts w:ascii="Times New Roman"/>
          <w:sz w:val="24"/>
          <w:szCs w:val="24"/>
        </w:rPr>
        <w:t xml:space="preserve"> within the period of assessment applicable to such return.</w:t>
      </w:r>
    </w:p>
    <w:p w:rsidR="00D262CD" w:rsidRPr="00D262CD" w:rsidRDefault="00D262CD" w:rsidP="00D262CD">
      <w:pPr>
        <w:spacing w:line="480" w:lineRule="auto"/>
        <w:rPr>
          <w:rFonts w:ascii="Times New Roman"/>
          <w:sz w:val="24"/>
          <w:szCs w:val="24"/>
        </w:rPr>
      </w:pPr>
      <w:r w:rsidRPr="00D262CD">
        <w:rPr>
          <w:rFonts w:ascii="Times New Roman"/>
          <w:sz w:val="24"/>
          <w:szCs w:val="24"/>
        </w:rPr>
        <w:t xml:space="preserve">  (d) In any taxable year when property is sold or otherwise disposed of, with respect to which a deduction has been allowed pursuant to this section, such deduction shall be disregarded in computing gain or loss, and the gain or loss on the sale or other disposition of such property shall be the gain or loss resulting if the deduction provided by this section had not been elected and the cost or other basis of the technology and infrastructure necessary to adopt and utilize electronic prescribing capabilities had been reduced by straight-line depreciation based on the useful life of such unit or system; provided, however, that if such sale or other disposition of such unit or </w:t>
      </w:r>
      <w:r w:rsidRPr="00D262CD">
        <w:rPr>
          <w:rFonts w:ascii="Times New Roman"/>
          <w:sz w:val="24"/>
          <w:szCs w:val="24"/>
        </w:rPr>
        <w:lastRenderedPageBreak/>
        <w:t>system occurs within three years of the date such unit or system is placed in service the basis shall be zero.</w:t>
      </w:r>
    </w:p>
    <w:p w:rsidR="00997427" w:rsidRPr="00D262CD" w:rsidRDefault="00D262CD" w:rsidP="00D262CD">
      <w:pPr>
        <w:spacing w:line="480" w:lineRule="auto"/>
        <w:rPr>
          <w:sz w:val="24"/>
          <w:szCs w:val="24"/>
        </w:rPr>
      </w:pPr>
      <w:r w:rsidRPr="00D262CD">
        <w:rPr>
          <w:rFonts w:ascii="Times New Roman"/>
          <w:sz w:val="24"/>
          <w:szCs w:val="24"/>
        </w:rPr>
        <w:t xml:space="preserve">  (e) Any technology and infrastructure necessary to adopt and utilize electronic prescribing capabilities thereby which qualifies for the deduction provided for by this section shall not be subject to taxation under the tangible property measure of the excise imposed by </w:t>
      </w:r>
      <w:proofErr w:type="spellStart"/>
      <w:r w:rsidRPr="00D262CD">
        <w:rPr>
          <w:rFonts w:ascii="Times New Roman"/>
          <w:sz w:val="24"/>
          <w:szCs w:val="24"/>
        </w:rPr>
        <w:t>subclause</w:t>
      </w:r>
      <w:proofErr w:type="spellEnd"/>
      <w:r w:rsidRPr="00D262CD">
        <w:rPr>
          <w:rFonts w:ascii="Times New Roman"/>
          <w:sz w:val="24"/>
          <w:szCs w:val="24"/>
        </w:rPr>
        <w:t xml:space="preserve"> (</w:t>
      </w:r>
      <w:proofErr w:type="spellStart"/>
      <w:r w:rsidRPr="00D262CD">
        <w:rPr>
          <w:rFonts w:ascii="Times New Roman"/>
          <w:sz w:val="24"/>
          <w:szCs w:val="24"/>
        </w:rPr>
        <w:t>i</w:t>
      </w:r>
      <w:proofErr w:type="spellEnd"/>
      <w:r w:rsidRPr="00D262CD">
        <w:rPr>
          <w:rFonts w:ascii="Times New Roman"/>
          <w:sz w:val="24"/>
          <w:szCs w:val="24"/>
        </w:rPr>
        <w:t>) of clause (1) of subparagraph (a) of the fourth paragraph of section 39 of this Chapter.</w:t>
      </w:r>
    </w:p>
    <w:sectPr w:rsidR="00997427" w:rsidRPr="00D262CD" w:rsidSect="0099742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7427"/>
    <w:rsid w:val="00997427"/>
    <w:rsid w:val="00D2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CD"/>
    <w:rPr>
      <w:rFonts w:ascii="Tahoma" w:hAnsi="Tahoma" w:cs="Tahoma"/>
      <w:sz w:val="16"/>
      <w:szCs w:val="16"/>
    </w:rPr>
  </w:style>
  <w:style w:type="character" w:styleId="LineNumber">
    <w:name w:val="line number"/>
    <w:basedOn w:val="DefaultParagraphFont"/>
    <w:uiPriority w:val="99"/>
    <w:semiHidden/>
    <w:unhideWhenUsed/>
    <w:rsid w:val="00D262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3788</Characters>
  <Application>Microsoft Office Word</Application>
  <DocSecurity>0</DocSecurity>
  <Lines>31</Lines>
  <Paragraphs>8</Paragraphs>
  <ScaleCrop>false</ScaleCrop>
  <Company>Massachusetts Legislature</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2009-01-12T23:16:00Z</dcterms:created>
  <dcterms:modified xsi:type="dcterms:W3CDTF">2009-01-12T23:16:00Z</dcterms:modified>
</cp:coreProperties>
</file>