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35BE7" w:rsidRDefault="00CB4538">
      <w:pPr>
        <w:suppressLineNumbers/>
        <w:spacing w:after="2"/>
        <w:jc w:val="center"/>
      </w:pPr>
      <w:r>
        <w:rPr>
          <w:rFonts w:ascii="Arial"/>
          <w:sz w:val="18"/>
        </w:rPr>
        <w:t>SENATE DOCKET, NO.         FILED ON: 1/12/2009</w:t>
      </w:r>
    </w:p>
    <w:p w:rsidR="00B35BE7" w:rsidRDefault="00CB4538">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B4538">
            <w:pPr>
              <w:suppressLineNumbers/>
              <w:jc w:val="right"/>
              <w:rPr>
                <w:b/>
                <w:sz w:val="28"/>
              </w:rPr>
            </w:pPr>
          </w:p>
        </w:tc>
      </w:tr>
    </w:tbl>
    <w:p w:rsidR="00B35BE7" w:rsidRDefault="00CB4538">
      <w:pPr>
        <w:suppressLineNumbers/>
        <w:spacing w:before="2" w:after="2"/>
        <w:jc w:val="center"/>
      </w:pPr>
      <w:r>
        <w:rPr>
          <w:rFonts w:ascii="Old English Text MT"/>
          <w:sz w:val="32"/>
        </w:rPr>
        <w:t>The Commonwealth of Massachusetts</w:t>
      </w:r>
    </w:p>
    <w:p w:rsidR="00B35BE7" w:rsidRDefault="00CB4538">
      <w:pPr>
        <w:suppressLineNumbers/>
        <w:spacing w:after="2"/>
        <w:jc w:val="center"/>
      </w:pPr>
      <w:r>
        <w:rPr>
          <w:rFonts w:ascii="Times New Roman"/>
          <w:b/>
          <w:sz w:val="32"/>
          <w:vertAlign w:val="superscript"/>
        </w:rPr>
        <w:t>_______________</w:t>
      </w:r>
    </w:p>
    <w:p w:rsidR="00B35BE7" w:rsidRDefault="00CB4538">
      <w:pPr>
        <w:suppressLineNumbers/>
        <w:spacing w:before="2"/>
        <w:jc w:val="center"/>
      </w:pPr>
      <w:r>
        <w:rPr>
          <w:rFonts w:ascii="Times New Roman"/>
          <w:sz w:val="20"/>
        </w:rPr>
        <w:t>PRESENTED BY:</w:t>
      </w:r>
    </w:p>
    <w:p w:rsidR="00B35BE7" w:rsidRDefault="00CB4538">
      <w:pPr>
        <w:suppressLineNumbers/>
        <w:spacing w:after="2"/>
        <w:jc w:val="center"/>
      </w:pPr>
      <w:r>
        <w:rPr>
          <w:rFonts w:ascii="Times New Roman"/>
          <w:b/>
          <w:sz w:val="24"/>
        </w:rPr>
        <w:t>Mr. Petruccelli</w:t>
      </w:r>
    </w:p>
    <w:p w:rsidR="00B35BE7" w:rsidRDefault="00CB4538">
      <w:pPr>
        <w:suppressLineNumbers/>
        <w:jc w:val="center"/>
      </w:pPr>
      <w:r>
        <w:rPr>
          <w:rFonts w:ascii="Times New Roman"/>
          <w:b/>
          <w:sz w:val="32"/>
          <w:vertAlign w:val="superscript"/>
        </w:rPr>
        <w:t>_______________</w:t>
      </w:r>
    </w:p>
    <w:p w:rsidR="00B35BE7" w:rsidRDefault="00CB45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5BE7" w:rsidRDefault="00CB4538">
      <w:pPr>
        <w:suppressLineNumbers/>
      </w:pPr>
      <w:r>
        <w:rPr>
          <w:rFonts w:ascii="Times New Roman"/>
          <w:sz w:val="20"/>
        </w:rPr>
        <w:tab/>
        <w:t>The undersigned legislators and/or citizens respectfully petition for the passage of the accompanying bill:</w:t>
      </w:r>
    </w:p>
    <w:p w:rsidR="00B35BE7" w:rsidRDefault="00CB4538">
      <w:pPr>
        <w:suppressLineNumbers/>
        <w:spacing w:after="2"/>
        <w:jc w:val="center"/>
      </w:pPr>
      <w:r>
        <w:rPr>
          <w:rFonts w:ascii="Times New Roman"/>
          <w:sz w:val="24"/>
        </w:rPr>
        <w:t>An Act establishing a lead s</w:t>
      </w:r>
      <w:r>
        <w:rPr>
          <w:rFonts w:ascii="Times New Roman"/>
          <w:sz w:val="24"/>
        </w:rPr>
        <w:t>ervice replacement program.</w:t>
      </w:r>
    </w:p>
    <w:p w:rsidR="00B35BE7" w:rsidRDefault="00CB4538">
      <w:pPr>
        <w:suppressLineNumbers/>
        <w:spacing w:after="2"/>
        <w:jc w:val="center"/>
      </w:pPr>
      <w:r>
        <w:rPr>
          <w:rFonts w:ascii="Times New Roman"/>
          <w:b/>
          <w:sz w:val="32"/>
          <w:vertAlign w:val="superscript"/>
        </w:rPr>
        <w:t>_______________</w:t>
      </w:r>
    </w:p>
    <w:p w:rsidR="00B35BE7" w:rsidRDefault="00CB4538">
      <w:pPr>
        <w:suppressLineNumbers/>
        <w:jc w:val="center"/>
      </w:pPr>
      <w:r>
        <w:rPr>
          <w:rFonts w:ascii="Times New Roman"/>
          <w:sz w:val="20"/>
        </w:rPr>
        <w:t>PETITION OF:</w:t>
      </w:r>
    </w:p>
    <w:p w:rsidR="00B35BE7" w:rsidRDefault="00B35BE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B35BE7" w:rsidRDefault="00CB4538">
      <w:pPr>
        <w:suppressLineNumbers/>
      </w:pPr>
      <w:r>
        <w:br w:type="page"/>
      </w:r>
    </w:p>
    <w:p w:rsidR="00B35BE7" w:rsidRDefault="00CB4538">
      <w:pPr>
        <w:suppressLineNumbers/>
        <w:spacing w:before="2" w:after="2"/>
        <w:jc w:val="center"/>
      </w:pPr>
      <w:r>
        <w:rPr>
          <w:rFonts w:ascii="Old English Text MT"/>
          <w:sz w:val="32"/>
        </w:rPr>
        <w:lastRenderedPageBreak/>
        <w:t>The Commonwealth of Massachusetts</w:t>
      </w:r>
      <w:r>
        <w:rPr>
          <w:rFonts w:ascii="Old English Text MT"/>
          <w:sz w:val="32"/>
        </w:rPr>
        <w:br/>
      </w:r>
    </w:p>
    <w:p w:rsidR="00B35BE7" w:rsidRDefault="00CB4538">
      <w:pPr>
        <w:suppressLineNumbers/>
        <w:spacing w:after="2"/>
        <w:jc w:val="center"/>
      </w:pPr>
      <w:r>
        <w:rPr>
          <w:rFonts w:ascii="Times New Roman"/>
          <w:b/>
          <w:sz w:val="24"/>
          <w:vertAlign w:val="superscript"/>
        </w:rPr>
        <w:t>_______________</w:t>
      </w:r>
    </w:p>
    <w:p w:rsidR="00B35BE7" w:rsidRDefault="00CB4538">
      <w:pPr>
        <w:suppressLineNumbers/>
        <w:spacing w:after="2"/>
        <w:jc w:val="center"/>
      </w:pPr>
      <w:r>
        <w:rPr>
          <w:rFonts w:ascii="Times New Roman"/>
          <w:b/>
          <w:sz w:val="18"/>
        </w:rPr>
        <w:t>In the Year Two Thousand and Nine</w:t>
      </w:r>
    </w:p>
    <w:p w:rsidR="00B35BE7" w:rsidRDefault="00CB4538">
      <w:pPr>
        <w:suppressLineNumbers/>
        <w:spacing w:after="2"/>
        <w:jc w:val="center"/>
      </w:pPr>
      <w:r>
        <w:rPr>
          <w:rFonts w:ascii="Times New Roman"/>
          <w:b/>
          <w:sz w:val="24"/>
          <w:vertAlign w:val="superscript"/>
        </w:rPr>
        <w:t>_______________</w:t>
      </w:r>
    </w:p>
    <w:p w:rsidR="00B35BE7" w:rsidRDefault="00CB4538">
      <w:pPr>
        <w:suppressLineNumbers/>
        <w:spacing w:after="2"/>
      </w:pPr>
      <w:r>
        <w:rPr>
          <w:sz w:val="14"/>
        </w:rPr>
        <w:br/>
      </w:r>
      <w:r>
        <w:br/>
      </w:r>
    </w:p>
    <w:p w:rsidR="00B35BE7" w:rsidRDefault="00CB4538">
      <w:pPr>
        <w:suppressLineNumbers/>
      </w:pPr>
      <w:r>
        <w:rPr>
          <w:rFonts w:ascii="Times New Roman"/>
          <w:smallCaps/>
          <w:sz w:val="28"/>
        </w:rPr>
        <w:t>An Act establishing a lead service replacement program.</w:t>
      </w:r>
      <w:r>
        <w:br/>
      </w:r>
      <w:r>
        <w:br/>
      </w:r>
      <w:r>
        <w:br/>
      </w:r>
    </w:p>
    <w:p w:rsidR="00B35BE7" w:rsidRDefault="00CB45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45C2E" w:rsidR="00CB4538" w:rsidP="00CB4538" w:rsidRDefault="00CB4538">
      <w:pPr>
        <w:pStyle w:val="BodyText"/>
        <w:spacing w:line="480" w:lineRule="auto"/>
      </w:pPr>
      <w:r w:rsidRPr="00945C2E">
        <w:t>SECTION 1. Notwithstanding any general or special law to the contrary, the Department of Environmental Protection is hereby directed to establish a Lead Service Replacement Program to assist homeowners, homeowner associations or condominium associations with the replacement of lead service lines.</w:t>
      </w:r>
    </w:p>
    <w:p w:rsidRPr="00945C2E" w:rsidR="00CB4538" w:rsidP="00CB4538" w:rsidRDefault="00CB4538">
      <w:pPr>
        <w:spacing w:line="480" w:lineRule="auto"/>
        <w:jc w:val="both"/>
      </w:pPr>
    </w:p>
    <w:p w:rsidRPr="00945C2E" w:rsidR="00CB4538" w:rsidP="00CB4538" w:rsidRDefault="00CB4538">
      <w:pPr>
        <w:pStyle w:val="BodyText"/>
        <w:spacing w:line="480" w:lineRule="auto"/>
      </w:pPr>
      <w:r w:rsidRPr="00945C2E">
        <w:t xml:space="preserve">SECTION 2. The Department shall make loans available to qualifying municipalities at an interest rate of 0%. Municipalities may use these funds to replace the public portion (water main to the gate valve) of lead service lines as well as to provide low-interest Betterment Loans on the basis of a sliding scale that relates a homeowner’s income and assets to the cost of replacing lead services. </w:t>
      </w:r>
    </w:p>
    <w:p w:rsidRPr="00945C2E" w:rsidR="00CB4538" w:rsidP="00CB4538" w:rsidRDefault="00CB4538">
      <w:pPr>
        <w:spacing w:line="480" w:lineRule="auto"/>
        <w:jc w:val="both"/>
      </w:pPr>
    </w:p>
    <w:p w:rsidRPr="00945C2E" w:rsidR="00CB4538" w:rsidP="00CB4538" w:rsidRDefault="00CB4538">
      <w:pPr>
        <w:pStyle w:val="BodyText"/>
        <w:spacing w:line="480" w:lineRule="auto"/>
      </w:pPr>
      <w:r w:rsidRPr="00945C2E">
        <w:t xml:space="preserve">SECTION 3. Chapter 62, Section 6, is hereby amended by adding the following subsection, “(l) </w:t>
      </w:r>
      <w:proofErr w:type="gramStart"/>
      <w:r w:rsidRPr="00945C2E">
        <w:t>Any</w:t>
      </w:r>
      <w:proofErr w:type="gramEnd"/>
      <w:r w:rsidRPr="00945C2E">
        <w:t xml:space="preserve"> owner of residential property located in the commonwealth who is not a dependent of another taxpayer and who occupies said property as his principal residence, shall be allowed a </w:t>
      </w:r>
      <w:r w:rsidRPr="00945C2E">
        <w:lastRenderedPageBreak/>
        <w:t>credit equal to 40 per cent of the expenditures for the replacement of lead. Said expenditures shall be the actual cost to the taxpayer or $5,000, whichever is less; provided, however, that said credit shall be available to eligible taxpayers beginning in the tax year in which the repair or replacement of said lead service line was completed; and provided, further, that said credit shall not exceed $1,500 in any tax year and any excess credit may be applied over the following five subsequent tax years up to an aggregate maximum of $5,000. The amount of any such credit shall be reduced by an amount equal to the total interest subsidy or grant received from the commonwealth, whether directly or indirectly, toward the cost of said expenditures. The department shall promulgate such rules and regulations as are necessary to administer the credit afforded by this subsection, including, but not limited to, a notification system by the commonwealth to recipients of said interest subsidy or grant of the amount of the total subsidy provided by the commonwealth.”</w:t>
      </w:r>
    </w:p>
    <w:p w:rsidRPr="00945C2E" w:rsidR="00CB4538" w:rsidP="00CB4538" w:rsidRDefault="00CB4538">
      <w:pPr>
        <w:spacing w:line="480" w:lineRule="auto"/>
        <w:jc w:val="both"/>
      </w:pPr>
    </w:p>
    <w:p w:rsidRPr="00CB4538" w:rsidR="00CB4538" w:rsidP="00CB4538" w:rsidRDefault="00CB4538">
      <w:pPr>
        <w:spacing w:line="480" w:lineRule="auto"/>
        <w:jc w:val="both"/>
        <w:rPr>
          <w:rFonts w:ascii="Times New Roman" w:hAnsi="Times New Roman" w:cs="Times New Roman"/>
          <w:sz w:val="24"/>
          <w:szCs w:val="24"/>
        </w:rPr>
      </w:pPr>
      <w:r w:rsidRPr="00CB4538">
        <w:rPr>
          <w:rFonts w:ascii="Times New Roman" w:hAnsi="Times New Roman" w:cs="Times New Roman"/>
          <w:sz w:val="24"/>
          <w:szCs w:val="24"/>
        </w:rPr>
        <w:t xml:space="preserve">SECTION 4. The Department of Revenue shall consult with the Department of Environmental Protection in developing rules, regulations and guidelines for said Program and related tax credit. </w:t>
      </w:r>
    </w:p>
    <w:p w:rsidR="00B35BE7" w:rsidRDefault="00CB4538">
      <w:pPr>
        <w:spacing w:line="336" w:lineRule="auto"/>
      </w:pPr>
      <w:r>
        <w:rPr>
          <w:rFonts w:ascii="Times New Roman"/>
        </w:rPr>
        <w:tab/>
      </w:r>
    </w:p>
    <w:sectPr w:rsidR="00B35BE7" w:rsidSect="00B35B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5BE7"/>
    <w:rsid w:val="00B35BE7"/>
    <w:rsid w:val="00CB4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538"/>
    <w:rPr>
      <w:rFonts w:ascii="Tahoma" w:hAnsi="Tahoma" w:cs="Tahoma"/>
      <w:sz w:val="16"/>
      <w:szCs w:val="16"/>
    </w:rPr>
  </w:style>
  <w:style w:type="character" w:styleId="LineNumber">
    <w:name w:val="line number"/>
    <w:basedOn w:val="DefaultParagraphFont"/>
    <w:uiPriority w:val="99"/>
    <w:semiHidden/>
    <w:unhideWhenUsed/>
    <w:rsid w:val="00CB4538"/>
  </w:style>
  <w:style w:type="paragraph" w:styleId="BodyText">
    <w:name w:val="Body Text"/>
    <w:basedOn w:val="Normal"/>
    <w:link w:val="BodyTextChar"/>
    <w:rsid w:val="00CB453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B45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465</Words>
  <Characters>2653</Characters>
  <Application>Microsoft Office Word</Application>
  <DocSecurity>0</DocSecurity>
  <Lines>22</Lines>
  <Paragraphs>6</Paragraphs>
  <ScaleCrop>false</ScaleCrop>
  <Company>Massachusetts Legislature</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2009-01-13T14:02:00Z</dcterms:created>
  <dcterms:modified xsi:type="dcterms:W3CDTF">2009-01-13T14:04:00Z</dcterms:modified>
</cp:coreProperties>
</file>