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CA8" w:rsidRDefault="004F32EF">
      <w:pPr>
        <w:suppressLineNumbers/>
        <w:spacing w:after="2"/>
        <w:jc w:val="center"/>
      </w:pPr>
      <w:r>
        <w:rPr>
          <w:rFonts w:ascii="Arial"/>
          <w:sz w:val="18"/>
        </w:rPr>
        <w:t>SENATE DOCKET, NO.         FILED ON: 1/2/2009</w:t>
      </w:r>
    </w:p>
    <w:p w:rsidR="005B4CA8" w:rsidRDefault="004F32EF">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p w:rsidR="005B4CA8" w:rsidRDefault="004F32EF">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F32EF" w:rsidP="00DB534B">
            <w:pPr>
              <w:suppressLineNumbers/>
              <w:jc w:val="right"/>
              <w:rPr>
                <w:b/>
                <w:sz w:val="28"/>
              </w:rPr>
            </w:pPr>
          </w:p>
        </w:tc>
      </w:tr>
    </w:tbl>
    <w:p w:rsidR="005B4CA8" w:rsidRDefault="004F32EF">
      <w:pPr>
        <w:suppressLineNumbers/>
        <w:spacing w:before="2" w:after="2"/>
        <w:jc w:val="center"/>
      </w:pPr>
      <w:r>
        <w:rPr>
          <w:rFonts w:ascii="Old English Text MT"/>
          <w:sz w:val="32"/>
        </w:rPr>
        <w:t>The Commonwealth of Massachusetts</w:t>
      </w:r>
    </w:p>
    <w:p w:rsidR="005B4CA8" w:rsidRDefault="004F32EF">
      <w:pPr>
        <w:suppressLineNumbers/>
        <w:spacing w:after="2"/>
        <w:jc w:val="center"/>
      </w:pPr>
      <w:r>
        <w:rPr>
          <w:rFonts w:ascii="Times New Roman"/>
          <w:b/>
          <w:sz w:val="32"/>
          <w:vertAlign w:val="superscript"/>
        </w:rPr>
        <w:t>_______________</w:t>
      </w:r>
    </w:p>
    <w:p w:rsidR="005B4CA8" w:rsidRDefault="004F32EF">
      <w:pPr>
        <w:suppressLineNumbers/>
        <w:spacing w:before="2"/>
        <w:jc w:val="center"/>
      </w:pPr>
      <w:r>
        <w:rPr>
          <w:rFonts w:ascii="Times New Roman"/>
          <w:sz w:val="20"/>
        </w:rPr>
        <w:t>PRESENTED BY:</w:t>
      </w:r>
    </w:p>
    <w:p w:rsidR="005B4CA8" w:rsidRDefault="004F32EF">
      <w:pPr>
        <w:suppressLineNumbers/>
        <w:spacing w:after="2"/>
        <w:jc w:val="center"/>
      </w:pPr>
      <w:r>
        <w:rPr>
          <w:rFonts w:ascii="Times New Roman"/>
          <w:b/>
          <w:sz w:val="24"/>
        </w:rPr>
        <w:t>Tarr, Bruce (SEN)</w:t>
      </w:r>
    </w:p>
    <w:p w:rsidR="005B4CA8" w:rsidRDefault="004F32EF">
      <w:pPr>
        <w:suppressLineNumbers/>
        <w:jc w:val="center"/>
      </w:pPr>
      <w:r>
        <w:rPr>
          <w:rFonts w:ascii="Times New Roman"/>
          <w:b/>
          <w:sz w:val="32"/>
          <w:vertAlign w:val="superscript"/>
        </w:rPr>
        <w:t>_______________</w:t>
      </w:r>
    </w:p>
    <w:p w:rsidR="005B4CA8" w:rsidRDefault="004F32E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B4CA8" w:rsidRDefault="004F32EF">
      <w:pPr>
        <w:suppressLineNumbers/>
      </w:pPr>
      <w:r>
        <w:rPr>
          <w:rFonts w:ascii="Times New Roman"/>
          <w:sz w:val="20"/>
        </w:rPr>
        <w:tab/>
        <w:t>The undersigned legislators and/or citizens respectfully petition for the passage of the accompanying bill:</w:t>
      </w:r>
    </w:p>
    <w:p w:rsidR="005B4CA8" w:rsidRDefault="004F32EF">
      <w:pPr>
        <w:suppressLineNumbers/>
        <w:spacing w:after="2"/>
        <w:jc w:val="center"/>
      </w:pPr>
      <w:r>
        <w:rPr>
          <w:rFonts w:ascii="Times New Roman"/>
          <w:sz w:val="24"/>
        </w:rPr>
        <w:t>An Act establishing a linkag</w:t>
      </w:r>
      <w:r>
        <w:rPr>
          <w:rFonts w:ascii="Times New Roman"/>
          <w:sz w:val="24"/>
        </w:rPr>
        <w:t>e exaction program in the city of Gloucester</w:t>
      </w:r>
    </w:p>
    <w:p w:rsidR="005B4CA8" w:rsidRDefault="004F32EF">
      <w:pPr>
        <w:suppressLineNumbers/>
        <w:spacing w:after="2"/>
        <w:jc w:val="center"/>
      </w:pPr>
      <w:r>
        <w:rPr>
          <w:rFonts w:ascii="Times New Roman"/>
          <w:b/>
          <w:sz w:val="32"/>
          <w:vertAlign w:val="superscript"/>
        </w:rPr>
        <w:t>_______________</w:t>
      </w:r>
    </w:p>
    <w:p w:rsidR="005B4CA8" w:rsidRDefault="004F32EF">
      <w:pPr>
        <w:suppressLineNumbers/>
        <w:jc w:val="center"/>
      </w:pPr>
      <w:r>
        <w:rPr>
          <w:rFonts w:ascii="Times New Roman"/>
          <w:sz w:val="20"/>
        </w:rPr>
        <w:t>PETITION OF:</w:t>
      </w:r>
    </w:p>
    <w:p w:rsidR="005B4CA8" w:rsidRDefault="005B4CA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B4CA8">
            <w:tblPrEx>
              <w:tblCellMar>
                <w:top w:w="0" w:type="dxa"/>
                <w:bottom w:w="0" w:type="dxa"/>
              </w:tblCellMar>
            </w:tblPrEx>
            <w:tc>
              <w:tcPr>
                <w:tcW w:w="4500" w:type="dxa"/>
                <w:tcBorders>
                  <w:top w:val="nil"/>
                  <w:bottom w:val="single" w:sz="4" w:space="0" w:color="auto"/>
                  <w:right w:val="single" w:sz="4" w:space="0" w:color="auto"/>
                </w:tcBorders>
              </w:tcPr>
              <w:p w:rsidR="005B4CA8" w:rsidRDefault="004F32E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B4CA8" w:rsidRDefault="004F32EF">
                <w:pPr>
                  <w:suppressLineNumbers/>
                  <w:spacing w:after="2"/>
                  <w:rPr>
                    <w:smallCaps/>
                  </w:rPr>
                </w:pPr>
                <w:r>
                  <w:rPr>
                    <w:rFonts w:ascii="Times New Roman"/>
                    <w:smallCaps/>
                    <w:sz w:val="24"/>
                  </w:rPr>
                  <w:t>District/Address:</w:t>
                </w:r>
              </w:p>
            </w:tc>
          </w:tr>
          <w:tr w:rsidR="005B4CA8">
            <w:tblPrEx>
              <w:tblCellMar>
                <w:top w:w="0" w:type="dxa"/>
                <w:bottom w:w="0" w:type="dxa"/>
              </w:tblCellMar>
            </w:tblPrEx>
            <w:tc>
              <w:tcPr>
                <w:tcW w:w="4500" w:type="dxa"/>
              </w:tcPr>
              <w:p w:rsidR="005B4CA8" w:rsidRDefault="004F32EF">
                <w:pPr>
                  <w:suppressLineNumbers/>
                  <w:spacing w:after="2"/>
                  <w:rPr>
                    <w:rFonts w:ascii="Times New Roman"/>
                  </w:rPr>
                </w:pPr>
                <w:r>
                  <w:rPr>
                    <w:rFonts w:ascii="Times New Roman"/>
                  </w:rPr>
                  <w:t>Tarr, Bruce (SEN)</w:t>
                </w:r>
              </w:p>
            </w:tc>
            <w:tc>
              <w:tcPr>
                <w:tcW w:w="4500" w:type="dxa"/>
              </w:tcPr>
              <w:p w:rsidR="005B4CA8" w:rsidRDefault="004F32EF">
                <w:pPr>
                  <w:suppressLineNumbers/>
                  <w:spacing w:after="2"/>
                  <w:rPr>
                    <w:rFonts w:ascii="Times New Roman"/>
                  </w:rPr>
                </w:pPr>
                <w:r>
                  <w:rPr>
                    <w:rFonts w:ascii="Times New Roman"/>
                  </w:rPr>
                  <w:t>First Essex and Middlesex</w:t>
                </w:r>
              </w:p>
            </w:tc>
          </w:tr>
        </w:tbl>
      </w:sdtContent>
    </w:sdt>
    <w:p w:rsidR="005B4CA8" w:rsidRDefault="004F32EF">
      <w:pPr>
        <w:suppressLineNumbers/>
      </w:pPr>
      <w:r>
        <w:br w:type="page"/>
      </w:r>
    </w:p>
    <w:p w:rsidR="005B4CA8" w:rsidRDefault="004F32EF">
      <w:pPr>
        <w:suppressLineNumbers/>
        <w:spacing w:before="2" w:after="2"/>
        <w:jc w:val="center"/>
      </w:pPr>
      <w:r>
        <w:rPr>
          <w:rFonts w:ascii="Old English Text MT"/>
          <w:sz w:val="32"/>
        </w:rPr>
        <w:lastRenderedPageBreak/>
        <w:t>The Commonwealth of Massachusetts</w:t>
      </w:r>
      <w:r>
        <w:rPr>
          <w:rFonts w:ascii="Old English Text MT"/>
          <w:sz w:val="32"/>
        </w:rPr>
        <w:br/>
      </w:r>
    </w:p>
    <w:p w:rsidR="005B4CA8" w:rsidRDefault="004F32EF">
      <w:pPr>
        <w:suppressLineNumbers/>
        <w:spacing w:after="2"/>
        <w:jc w:val="center"/>
      </w:pPr>
      <w:r>
        <w:rPr>
          <w:rFonts w:ascii="Times New Roman"/>
          <w:b/>
          <w:sz w:val="24"/>
          <w:vertAlign w:val="superscript"/>
        </w:rPr>
        <w:t>_______________</w:t>
      </w:r>
    </w:p>
    <w:p w:rsidR="005B4CA8" w:rsidRDefault="004F32EF">
      <w:pPr>
        <w:suppressLineNumbers/>
        <w:spacing w:after="2"/>
        <w:jc w:val="center"/>
      </w:pPr>
      <w:r>
        <w:rPr>
          <w:rFonts w:ascii="Times New Roman"/>
          <w:b/>
          <w:sz w:val="18"/>
        </w:rPr>
        <w:t>In the Year Two Thousand and Nine</w:t>
      </w:r>
    </w:p>
    <w:p w:rsidR="005B4CA8" w:rsidRDefault="004F32EF">
      <w:pPr>
        <w:suppressLineNumbers/>
        <w:spacing w:after="2"/>
        <w:jc w:val="center"/>
      </w:pPr>
      <w:r>
        <w:rPr>
          <w:rFonts w:ascii="Times New Roman"/>
          <w:b/>
          <w:sz w:val="24"/>
          <w:vertAlign w:val="superscript"/>
        </w:rPr>
        <w:t>_______________</w:t>
      </w:r>
    </w:p>
    <w:p w:rsidR="005B4CA8" w:rsidRDefault="004F32EF">
      <w:pPr>
        <w:suppressLineNumbers/>
        <w:spacing w:after="2"/>
      </w:pPr>
      <w:r>
        <w:rPr>
          <w:sz w:val="14"/>
        </w:rPr>
        <w:br/>
      </w:r>
      <w:r>
        <w:br/>
      </w:r>
    </w:p>
    <w:p w:rsidR="005B4CA8" w:rsidRDefault="004F32EF">
      <w:pPr>
        <w:suppressLineNumbers/>
      </w:pPr>
      <w:r>
        <w:rPr>
          <w:rFonts w:ascii="Times New Roman"/>
          <w:smallCaps/>
          <w:sz w:val="28"/>
        </w:rPr>
        <w:t>An Act establishing a linkage exaction program in the city of Gloucester.</w:t>
      </w:r>
      <w:r>
        <w:br/>
      </w:r>
      <w:r>
        <w:br/>
      </w:r>
      <w:r>
        <w:br/>
      </w:r>
    </w:p>
    <w:p w:rsidR="005B4CA8" w:rsidRDefault="004F32E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F32EF" w:rsidRPr="004F32EF" w:rsidRDefault="004F32EF" w:rsidP="004F32EF">
      <w:pPr>
        <w:pStyle w:val="HTMLPreformatted"/>
        <w:spacing w:line="480" w:lineRule="auto"/>
        <w:rPr>
          <w:rFonts w:ascii="Times New Roman" w:hAnsi="Times New Roman" w:cs="Times New Roman"/>
          <w:sz w:val="24"/>
          <w:szCs w:val="24"/>
        </w:rPr>
      </w:pPr>
      <w:r w:rsidRPr="004F32EF">
        <w:rPr>
          <w:rFonts w:ascii="Times New Roman" w:hAnsi="Times New Roman" w:cs="Times New Roman"/>
          <w:sz w:val="24"/>
          <w:szCs w:val="24"/>
        </w:rPr>
        <w:tab/>
      </w:r>
      <w:proofErr w:type="gramStart"/>
      <w:r w:rsidRPr="004F32EF">
        <w:rPr>
          <w:rFonts w:ascii="Times New Roman" w:hAnsi="Times New Roman" w:cs="Times New Roman"/>
          <w:sz w:val="24"/>
          <w:szCs w:val="24"/>
        </w:rPr>
        <w:t>SECTION 1.</w:t>
      </w:r>
      <w:proofErr w:type="gramEnd"/>
      <w:r w:rsidRPr="004F32EF">
        <w:rPr>
          <w:rFonts w:ascii="Times New Roman" w:hAnsi="Times New Roman" w:cs="Times New Roman"/>
          <w:sz w:val="24"/>
          <w:szCs w:val="24"/>
        </w:rPr>
        <w:t xml:space="preserve"> Purpose and Findings - Whereas, the City of Gloucester seeks to foster responsible development consistent with the needs of the community and in the context of sound planning and adequate and sustainable municipal infrastructure, therefore it is deemed necessary to develop and implement a program by which private projects are evaluated to determine their impacts on public infrastructure and required to address those impacts financially in addition to any and all other conditions upon which approval may be predicated.</w:t>
      </w:r>
    </w:p>
    <w:p w:rsidR="004F32EF" w:rsidRPr="004F32EF" w:rsidRDefault="004F32EF" w:rsidP="004F32EF">
      <w:pPr>
        <w:pStyle w:val="HTMLPreformatted"/>
        <w:spacing w:line="480" w:lineRule="auto"/>
        <w:rPr>
          <w:rFonts w:ascii="Times New Roman" w:hAnsi="Times New Roman" w:cs="Times New Roman"/>
          <w:sz w:val="24"/>
          <w:szCs w:val="24"/>
        </w:rPr>
      </w:pPr>
    </w:p>
    <w:p w:rsidR="004F32EF" w:rsidRPr="004F32EF" w:rsidRDefault="004F32EF" w:rsidP="004F32EF">
      <w:pPr>
        <w:pStyle w:val="HTMLPreformatted"/>
        <w:spacing w:line="480" w:lineRule="auto"/>
        <w:rPr>
          <w:rFonts w:ascii="Times New Roman" w:hAnsi="Times New Roman" w:cs="Times New Roman"/>
          <w:sz w:val="24"/>
          <w:szCs w:val="24"/>
        </w:rPr>
      </w:pPr>
      <w:proofErr w:type="gramStart"/>
      <w:r w:rsidRPr="004F32EF">
        <w:rPr>
          <w:rFonts w:ascii="Times New Roman" w:hAnsi="Times New Roman" w:cs="Times New Roman"/>
          <w:sz w:val="24"/>
          <w:szCs w:val="24"/>
        </w:rPr>
        <w:t>SECTION 2.</w:t>
      </w:r>
      <w:proofErr w:type="gramEnd"/>
      <w:r w:rsidRPr="004F32EF">
        <w:rPr>
          <w:rFonts w:ascii="Times New Roman" w:hAnsi="Times New Roman" w:cs="Times New Roman"/>
          <w:sz w:val="24"/>
          <w:szCs w:val="24"/>
        </w:rPr>
        <w:t xml:space="preserve"> Establishment of a Linkage Exaction Ordinance - (A) The city council of the city of Gloucester may, by ordinance, require the payment of a linkage exaction as a condition of approval of a development impact project plan, as defined by the ordinance, for any future development within the jurisdiction of this act. The linkage exaction shall only be imposed on the construction, enlarging, expansion, substantial rehabilitation, or change of use of non-residential and residential projects that require some form of zoning relief or exceed a threshold which shall be established by the city council. The linkage ordinance shall be used solely for the </w:t>
      </w:r>
      <w:r w:rsidRPr="004F32EF">
        <w:rPr>
          <w:rFonts w:ascii="Times New Roman" w:hAnsi="Times New Roman" w:cs="Times New Roman"/>
          <w:sz w:val="24"/>
          <w:szCs w:val="24"/>
        </w:rPr>
        <w:lastRenderedPageBreak/>
        <w:t>purposes of defraying the costs of capital improvements provided by the city caused by and necessary to support future development such as, but not limited to the following: capital improvements to school facilities, public facilities, roads, sewers, water supply lines, affordable housing, child care facilities, job training facilities, public safety service and facilities, and parks, playgrounds and other recreational facilities.</w:t>
      </w:r>
    </w:p>
    <w:p w:rsidR="004F32EF" w:rsidRPr="004F32EF" w:rsidRDefault="004F32EF" w:rsidP="004F32EF">
      <w:pPr>
        <w:pStyle w:val="HTMLPreformatted"/>
        <w:spacing w:line="480" w:lineRule="auto"/>
        <w:rPr>
          <w:rFonts w:ascii="Times New Roman" w:hAnsi="Times New Roman" w:cs="Times New Roman"/>
          <w:sz w:val="24"/>
          <w:szCs w:val="24"/>
        </w:rPr>
      </w:pPr>
    </w:p>
    <w:p w:rsidR="004F32EF" w:rsidRPr="004F32EF" w:rsidRDefault="004F32EF" w:rsidP="004F32EF">
      <w:pPr>
        <w:pStyle w:val="HTMLPreformatted"/>
        <w:spacing w:line="480" w:lineRule="auto"/>
        <w:rPr>
          <w:rFonts w:ascii="Times New Roman" w:hAnsi="Times New Roman" w:cs="Times New Roman"/>
          <w:sz w:val="24"/>
          <w:szCs w:val="24"/>
        </w:rPr>
      </w:pPr>
      <w:r w:rsidRPr="004F32EF">
        <w:rPr>
          <w:rFonts w:ascii="Times New Roman" w:hAnsi="Times New Roman" w:cs="Times New Roman"/>
          <w:sz w:val="24"/>
          <w:szCs w:val="24"/>
        </w:rPr>
        <w:t>(B) The linkage exaction ordinance may be enacted if the following criteria are met:</w:t>
      </w:r>
    </w:p>
    <w:p w:rsidR="004F32EF" w:rsidRPr="004F32EF" w:rsidRDefault="004F32EF" w:rsidP="004F32EF">
      <w:pPr>
        <w:pStyle w:val="HTMLPreformatted"/>
        <w:spacing w:line="480" w:lineRule="auto"/>
        <w:rPr>
          <w:rFonts w:ascii="Times New Roman" w:hAnsi="Times New Roman" w:cs="Times New Roman"/>
          <w:sz w:val="24"/>
          <w:szCs w:val="24"/>
        </w:rPr>
      </w:pPr>
    </w:p>
    <w:p w:rsidR="004F32EF" w:rsidRPr="004F32EF" w:rsidRDefault="004F32EF" w:rsidP="004F32EF">
      <w:pPr>
        <w:pStyle w:val="HTMLPreformatted"/>
        <w:spacing w:line="480" w:lineRule="auto"/>
        <w:rPr>
          <w:rFonts w:ascii="Times New Roman" w:hAnsi="Times New Roman" w:cs="Times New Roman"/>
          <w:sz w:val="24"/>
          <w:szCs w:val="24"/>
        </w:rPr>
      </w:pPr>
      <w:r w:rsidRPr="004F32EF">
        <w:rPr>
          <w:rFonts w:ascii="Times New Roman" w:hAnsi="Times New Roman" w:cs="Times New Roman"/>
          <w:sz w:val="24"/>
          <w:szCs w:val="24"/>
        </w:rPr>
        <w:t>(1) A rational nexus shall be established that shows the relationship between the creation of new residential dwelling units, and office, commercial and industrial structures and their impact on the following services including, but not limited to, school facilities, public facilities, roads, sewers, water supply lines, affordable housing, child care facilities, job training facilities, public safety facilities, and parks, playgrounds and other recreational facilities.</w:t>
      </w:r>
    </w:p>
    <w:p w:rsidR="004F32EF" w:rsidRPr="004F32EF" w:rsidRDefault="004F32EF" w:rsidP="004F32EF">
      <w:pPr>
        <w:pStyle w:val="HTMLPreformatted"/>
        <w:spacing w:line="480" w:lineRule="auto"/>
        <w:rPr>
          <w:rFonts w:ascii="Times New Roman" w:hAnsi="Times New Roman" w:cs="Times New Roman"/>
          <w:sz w:val="24"/>
          <w:szCs w:val="24"/>
        </w:rPr>
      </w:pPr>
    </w:p>
    <w:p w:rsidR="004F32EF" w:rsidRPr="004F32EF" w:rsidRDefault="004F32EF" w:rsidP="004F32EF">
      <w:pPr>
        <w:pStyle w:val="HTMLPreformatted"/>
        <w:spacing w:line="480" w:lineRule="auto"/>
        <w:rPr>
          <w:rFonts w:ascii="Times New Roman" w:hAnsi="Times New Roman" w:cs="Times New Roman"/>
          <w:sz w:val="24"/>
          <w:szCs w:val="24"/>
        </w:rPr>
      </w:pPr>
      <w:r w:rsidRPr="004F32EF">
        <w:rPr>
          <w:rFonts w:ascii="Times New Roman" w:hAnsi="Times New Roman" w:cs="Times New Roman"/>
          <w:sz w:val="24"/>
          <w:szCs w:val="24"/>
        </w:rPr>
        <w:t>(2) The city shall develop and prepare a study for any project for which a linkage exaction fee is levied that examines the proposed project and projects the cost of capital improvements necessary to accommodate said project. Any exaction which may be established pursuant with this act shall be set in accordance with the methodology set forth in the study.</w:t>
      </w:r>
    </w:p>
    <w:p w:rsidR="004F32EF" w:rsidRPr="004F32EF" w:rsidRDefault="004F32EF" w:rsidP="004F32EF">
      <w:pPr>
        <w:pStyle w:val="HTMLPreformatted"/>
        <w:spacing w:line="480" w:lineRule="auto"/>
        <w:rPr>
          <w:rFonts w:ascii="Times New Roman" w:hAnsi="Times New Roman" w:cs="Times New Roman"/>
          <w:sz w:val="24"/>
          <w:szCs w:val="24"/>
        </w:rPr>
      </w:pPr>
    </w:p>
    <w:p w:rsidR="004F32EF" w:rsidRPr="004F32EF" w:rsidRDefault="004F32EF" w:rsidP="004F32EF">
      <w:pPr>
        <w:pStyle w:val="HTMLPreformatted"/>
        <w:spacing w:line="480" w:lineRule="auto"/>
        <w:rPr>
          <w:rFonts w:ascii="Times New Roman" w:hAnsi="Times New Roman" w:cs="Times New Roman"/>
          <w:sz w:val="24"/>
          <w:szCs w:val="24"/>
        </w:rPr>
      </w:pPr>
      <w:r w:rsidRPr="004F32EF">
        <w:rPr>
          <w:rFonts w:ascii="Times New Roman" w:hAnsi="Times New Roman" w:cs="Times New Roman"/>
          <w:sz w:val="24"/>
          <w:szCs w:val="24"/>
        </w:rPr>
        <w:t>(3) The exaction shall be established on the basis of the cost projections in the capital improvement plans and study as described in clause (2) of subsection B of section two and the expected level of allowed development pursuant to the city's zoning ordinance, as it may be amended.</w:t>
      </w:r>
    </w:p>
    <w:p w:rsidR="004F32EF" w:rsidRPr="004F32EF" w:rsidRDefault="004F32EF" w:rsidP="004F32EF">
      <w:pPr>
        <w:pStyle w:val="HTMLPreformatted"/>
        <w:spacing w:line="480" w:lineRule="auto"/>
        <w:rPr>
          <w:rFonts w:ascii="Times New Roman" w:hAnsi="Times New Roman" w:cs="Times New Roman"/>
          <w:sz w:val="24"/>
          <w:szCs w:val="24"/>
        </w:rPr>
      </w:pPr>
    </w:p>
    <w:p w:rsidR="004F32EF" w:rsidRPr="004F32EF" w:rsidRDefault="004F32EF" w:rsidP="004F32EF">
      <w:pPr>
        <w:pStyle w:val="HTMLPreformatted"/>
        <w:spacing w:line="480" w:lineRule="auto"/>
        <w:rPr>
          <w:rFonts w:ascii="Times New Roman" w:hAnsi="Times New Roman" w:cs="Times New Roman"/>
          <w:sz w:val="24"/>
          <w:szCs w:val="24"/>
        </w:rPr>
      </w:pPr>
      <w:r w:rsidRPr="004F32EF">
        <w:rPr>
          <w:rFonts w:ascii="Times New Roman" w:hAnsi="Times New Roman" w:cs="Times New Roman"/>
          <w:sz w:val="24"/>
          <w:szCs w:val="24"/>
        </w:rPr>
        <w:t>(4) The city shall have the authority to create distinct and separate revolving trust accounts for each linkage ordinance enacted by the city for the services delineated in clause (1) of subsection B of section two for necessary improvements resulting from future development. No exaction shall be paid to the city's general treasury or used as general revenues subject to the provisions of section fifty-three of chapter forty-four of the General Laws.</w:t>
      </w:r>
    </w:p>
    <w:p w:rsidR="004F32EF" w:rsidRPr="004F32EF" w:rsidRDefault="004F32EF" w:rsidP="004F32EF">
      <w:pPr>
        <w:pStyle w:val="HTMLPreformatted"/>
        <w:spacing w:line="480" w:lineRule="auto"/>
        <w:rPr>
          <w:rFonts w:ascii="Times New Roman" w:hAnsi="Times New Roman" w:cs="Times New Roman"/>
          <w:sz w:val="24"/>
          <w:szCs w:val="24"/>
        </w:rPr>
      </w:pPr>
    </w:p>
    <w:p w:rsidR="004F32EF" w:rsidRPr="004F32EF" w:rsidRDefault="004F32EF" w:rsidP="004F32EF">
      <w:pPr>
        <w:pStyle w:val="HTMLPreformatted"/>
        <w:spacing w:line="480" w:lineRule="auto"/>
        <w:rPr>
          <w:rFonts w:ascii="Times New Roman" w:hAnsi="Times New Roman" w:cs="Times New Roman"/>
          <w:sz w:val="24"/>
          <w:szCs w:val="24"/>
        </w:rPr>
      </w:pPr>
      <w:r w:rsidRPr="004F32EF">
        <w:rPr>
          <w:rFonts w:ascii="Times New Roman" w:hAnsi="Times New Roman" w:cs="Times New Roman"/>
          <w:sz w:val="24"/>
          <w:szCs w:val="24"/>
        </w:rPr>
        <w:t>(5) The level of any exaction shall be reviewed at least every three years and reset as required based upon the recommendation of the office of community development and the mayor of said city.</w:t>
      </w:r>
    </w:p>
    <w:p w:rsidR="004F32EF" w:rsidRPr="004F32EF" w:rsidRDefault="004F32EF" w:rsidP="004F32EF">
      <w:pPr>
        <w:pStyle w:val="HTMLPreformatted"/>
        <w:spacing w:line="480" w:lineRule="auto"/>
        <w:rPr>
          <w:rFonts w:ascii="Times New Roman" w:hAnsi="Times New Roman" w:cs="Times New Roman"/>
          <w:sz w:val="24"/>
          <w:szCs w:val="24"/>
        </w:rPr>
      </w:pPr>
    </w:p>
    <w:p w:rsidR="004F32EF" w:rsidRPr="004F32EF" w:rsidRDefault="004F32EF" w:rsidP="004F32EF">
      <w:pPr>
        <w:pStyle w:val="HTMLPreformatted"/>
        <w:spacing w:line="480" w:lineRule="auto"/>
        <w:rPr>
          <w:rFonts w:ascii="Times New Roman" w:hAnsi="Times New Roman" w:cs="Times New Roman"/>
          <w:sz w:val="24"/>
          <w:szCs w:val="24"/>
        </w:rPr>
      </w:pPr>
      <w:r w:rsidRPr="004F32EF">
        <w:rPr>
          <w:rFonts w:ascii="Times New Roman" w:hAnsi="Times New Roman" w:cs="Times New Roman"/>
          <w:sz w:val="24"/>
          <w:szCs w:val="24"/>
        </w:rPr>
        <w:t>(6) Any funds not expended or encumbered by the end of the calendar quarter immediately following six years from the date the linkage fee was paid shall, upon application of the applicant or his assigns, be returned to such landowner with interest from the fee's deposit in an interest bearing account, provided that the applicant or his assigns submits an application for a refund to the office of community development within one hundred and eighty days of the expiration of the six year period.</w:t>
      </w:r>
    </w:p>
    <w:p w:rsidR="004F32EF" w:rsidRPr="004F32EF" w:rsidRDefault="004F32EF" w:rsidP="004F32EF">
      <w:pPr>
        <w:pStyle w:val="HTMLPreformatted"/>
        <w:spacing w:line="480" w:lineRule="auto"/>
        <w:rPr>
          <w:rFonts w:ascii="Times New Roman" w:hAnsi="Times New Roman" w:cs="Times New Roman"/>
          <w:sz w:val="24"/>
          <w:szCs w:val="24"/>
        </w:rPr>
      </w:pPr>
    </w:p>
    <w:p w:rsidR="005B4CA8" w:rsidRPr="004F32EF" w:rsidRDefault="004F32EF" w:rsidP="004F32EF">
      <w:pPr>
        <w:spacing w:line="480" w:lineRule="auto"/>
        <w:rPr>
          <w:rFonts w:ascii="Times New Roman" w:hAnsi="Times New Roman" w:cs="Times New Roman"/>
          <w:sz w:val="24"/>
          <w:szCs w:val="24"/>
        </w:rPr>
      </w:pPr>
      <w:proofErr w:type="gramStart"/>
      <w:r w:rsidRPr="004F32EF">
        <w:rPr>
          <w:rFonts w:ascii="Times New Roman" w:hAnsi="Times New Roman" w:cs="Times New Roman"/>
          <w:sz w:val="24"/>
          <w:szCs w:val="24"/>
        </w:rPr>
        <w:t>SECTION 3.</w:t>
      </w:r>
      <w:proofErr w:type="gramEnd"/>
      <w:r w:rsidRPr="004F32EF">
        <w:rPr>
          <w:rFonts w:ascii="Times New Roman" w:hAnsi="Times New Roman" w:cs="Times New Roman"/>
          <w:sz w:val="24"/>
          <w:szCs w:val="24"/>
        </w:rPr>
        <w:t xml:space="preserve"> This act shall take effect upon its passage.</w:t>
      </w:r>
    </w:p>
    <w:sectPr w:rsidR="005B4CA8" w:rsidRPr="004F32EF" w:rsidSect="005B4CA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B4CA8"/>
    <w:rsid w:val="004F32EF"/>
    <w:rsid w:val="005B4C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2EF"/>
    <w:rPr>
      <w:rFonts w:ascii="Tahoma" w:hAnsi="Tahoma" w:cs="Tahoma"/>
      <w:sz w:val="16"/>
      <w:szCs w:val="16"/>
    </w:rPr>
  </w:style>
  <w:style w:type="character" w:styleId="LineNumber">
    <w:name w:val="line number"/>
    <w:basedOn w:val="DefaultParagraphFont"/>
    <w:uiPriority w:val="99"/>
    <w:semiHidden/>
    <w:unhideWhenUsed/>
    <w:rsid w:val="004F32EF"/>
  </w:style>
  <w:style w:type="paragraph" w:styleId="HTMLPreformatted">
    <w:name w:val="HTML Preformatted"/>
    <w:basedOn w:val="Normal"/>
    <w:link w:val="HTMLPreformattedChar"/>
    <w:rsid w:val="004F3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F32E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745</Words>
  <Characters>4250</Characters>
  <Application>Microsoft Office Word</Application>
  <DocSecurity>0</DocSecurity>
  <Lines>35</Lines>
  <Paragraphs>9</Paragraphs>
  <ScaleCrop>false</ScaleCrop>
  <Company>Massachusetts Legislature</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2009-01-02T15:56:00Z</dcterms:created>
  <dcterms:modified xsi:type="dcterms:W3CDTF">2009-01-02T15:57:00Z</dcterms:modified>
</cp:coreProperties>
</file>