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A8" w:rsidRDefault="00776E2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7A12A8" w:rsidRDefault="00776E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165A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A12A8" w:rsidRDefault="00776E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A12A8" w:rsidRDefault="00776E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12A8" w:rsidRDefault="00776E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A12A8" w:rsidRDefault="00776E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7A12A8" w:rsidRDefault="00776E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12A8" w:rsidRDefault="00776E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A12A8" w:rsidRDefault="00776E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A12A8" w:rsidRDefault="00776E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establishing the </w:t>
      </w:r>
      <w:proofErr w:type="spellStart"/>
      <w:r>
        <w:rPr>
          <w:rFonts w:ascii="Times New Roman"/>
          <w:sz w:val="24"/>
        </w:rPr>
        <w:t>oilheat</w:t>
      </w:r>
      <w:proofErr w:type="spellEnd"/>
      <w:r>
        <w:rPr>
          <w:rFonts w:ascii="Times New Roman"/>
          <w:sz w:val="24"/>
        </w:rPr>
        <w:t xml:space="preserve"> energy efficiency program.</w:t>
      </w:r>
      <w:proofErr w:type="gramEnd"/>
    </w:p>
    <w:p w:rsidR="007A12A8" w:rsidRDefault="00776E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12A8" w:rsidRDefault="00776E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A12A8" w:rsidRDefault="007A12A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A12A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A12A8" w:rsidRDefault="00776E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A12A8" w:rsidRDefault="00776E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A12A8">
            <w:tc>
              <w:tcPr>
                <w:tcW w:w="4500" w:type="dxa"/>
              </w:tcPr>
              <w:p w:rsidR="007A12A8" w:rsidRDefault="00776E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7A12A8" w:rsidRDefault="00776E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7A12A8" w:rsidRDefault="00776E28">
      <w:pPr>
        <w:suppressLineNumbers/>
      </w:pPr>
      <w:r>
        <w:br w:type="page"/>
      </w:r>
    </w:p>
    <w:p w:rsidR="007A12A8" w:rsidRDefault="00776E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A12A8" w:rsidRDefault="00776E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12A8" w:rsidRDefault="00776E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A12A8" w:rsidRDefault="00776E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12A8" w:rsidRDefault="00776E28">
      <w:pPr>
        <w:suppressLineNumbers/>
        <w:spacing w:after="2"/>
      </w:pPr>
      <w:r>
        <w:rPr>
          <w:sz w:val="14"/>
        </w:rPr>
        <w:br/>
      </w:r>
      <w:r>
        <w:br/>
      </w:r>
    </w:p>
    <w:p w:rsidR="007A12A8" w:rsidRDefault="00776E28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establishing the </w:t>
      </w:r>
      <w:proofErr w:type="spellStart"/>
      <w:r>
        <w:rPr>
          <w:rFonts w:ascii="Times New Roman"/>
          <w:smallCaps/>
          <w:sz w:val="28"/>
        </w:rPr>
        <w:t>oilheat</w:t>
      </w:r>
      <w:proofErr w:type="spellEnd"/>
      <w:r>
        <w:rPr>
          <w:rFonts w:ascii="Times New Roman"/>
          <w:smallCaps/>
          <w:sz w:val="28"/>
        </w:rPr>
        <w:t xml:space="preserve"> energy efficiency program.</w:t>
      </w:r>
      <w:proofErr w:type="gramEnd"/>
      <w:r>
        <w:br/>
      </w:r>
      <w:r>
        <w:br/>
      </w:r>
      <w:r>
        <w:br/>
      </w:r>
    </w:p>
    <w:p w:rsidR="007A12A8" w:rsidRDefault="00776E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76E28" w:rsidRDefault="00776E28" w:rsidP="00776E28">
      <w:pPr>
        <w:pStyle w:val="NoSpacing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 Chapter 25 </w:t>
      </w:r>
      <w:r w:rsidRPr="007A3383">
        <w:t xml:space="preserve">of </w:t>
      </w:r>
      <w:r>
        <w:t xml:space="preserve">the </w:t>
      </w:r>
      <w:r w:rsidRPr="007A3383">
        <w:t>General Laws</w:t>
      </w:r>
      <w:r>
        <w:t xml:space="preserve"> </w:t>
      </w:r>
      <w:r w:rsidRPr="007A3383">
        <w:t xml:space="preserve">is hereby amended </w:t>
      </w:r>
      <w:r>
        <w:t xml:space="preserve">by adding after section 19 </w:t>
      </w:r>
      <w:r w:rsidRPr="007A3383">
        <w:t xml:space="preserve">the following </w:t>
      </w:r>
      <w:r>
        <w:t>new section</w:t>
      </w:r>
      <w:r w:rsidRPr="007A3383">
        <w:t>:</w:t>
      </w:r>
      <w:r>
        <w:t>-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</w:pPr>
      <w:r>
        <w:t>Section 19A</w:t>
      </w:r>
      <w:r w:rsidRPr="008F4A42">
        <w:t>: (1)</w:t>
      </w:r>
      <w:r>
        <w:t xml:space="preserve"> </w:t>
      </w:r>
      <w:proofErr w:type="gramStart"/>
      <w:r>
        <w:t>An</w:t>
      </w:r>
      <w:proofErr w:type="gramEnd"/>
      <w:r>
        <w:t xml:space="preserve"> assessment </w:t>
      </w:r>
      <w:r w:rsidRPr="007A3383">
        <w:t xml:space="preserve">of </w:t>
      </w:r>
      <w:r>
        <w:t>$.0</w:t>
      </w:r>
      <w:r w:rsidRPr="007A3383">
        <w:t xml:space="preserve">05 cents (one half cent) per gallon shall </w:t>
      </w:r>
      <w:r>
        <w:t xml:space="preserve">be imposed on all gallons of oil heat fuel </w:t>
      </w:r>
      <w:r w:rsidRPr="007A3383">
        <w:t>sold in Massachusetts</w:t>
      </w:r>
      <w:r>
        <w:t xml:space="preserve"> in order to establish the Oil Heat Energy Efficiency Program</w:t>
      </w:r>
      <w:r w:rsidRPr="007A3383">
        <w:t xml:space="preserve">. The assessment shall be collected at the point of sale of </w:t>
      </w:r>
      <w:r>
        <w:t xml:space="preserve">oil heat fuel </w:t>
      </w:r>
      <w:r w:rsidRPr="007A3383">
        <w:t>by a wholesale distributor to a person other than a wholesale distributor, including a sale made pursuant to an exchange.</w:t>
      </w:r>
      <w:r>
        <w:t xml:space="preserve"> A wholesale distributor </w:t>
      </w:r>
      <w:r w:rsidRPr="007A3383">
        <w:t>shall b</w:t>
      </w:r>
      <w:r>
        <w:t xml:space="preserve">e responsible for payment of the </w:t>
      </w:r>
      <w:r w:rsidRPr="007A3383">
        <w:t>assessment to the Commonwealth on a quarterly basis; and shall provide to the Commonwealth certification of the volume of fuel sold.</w:t>
      </w:r>
      <w:r>
        <w:t xml:space="preserve"> </w:t>
      </w:r>
    </w:p>
    <w:p w:rsidR="00776E28" w:rsidRDefault="00776E28" w:rsidP="00776E28">
      <w:pPr>
        <w:pStyle w:val="NoSpacing"/>
      </w:pPr>
    </w:p>
    <w:p w:rsidR="00776E28" w:rsidRPr="007A3383" w:rsidRDefault="00776E28" w:rsidP="00776E28">
      <w:pPr>
        <w:pStyle w:val="NoSpacing"/>
      </w:pPr>
      <w:r>
        <w:t xml:space="preserve">No. 1 distillate and No. 2 dyed distillate fuel </w:t>
      </w:r>
      <w:r w:rsidRPr="007A3383">
        <w:t>sold for uses other than as oil</w:t>
      </w:r>
      <w:r>
        <w:t xml:space="preserve"> </w:t>
      </w:r>
      <w:r w:rsidRPr="007A3383">
        <w:t>heat</w:t>
      </w:r>
      <w:r>
        <w:t xml:space="preserve"> fuel</w:t>
      </w:r>
      <w:r w:rsidRPr="007A3383">
        <w:t xml:space="preserve"> ar</w:t>
      </w:r>
      <w:r>
        <w:t>e excluded from the assessment. Distillate f</w:t>
      </w:r>
      <w:r w:rsidRPr="007A3383">
        <w:t xml:space="preserve">uel used by vessels, railroad, utilities, farmers and the </w:t>
      </w:r>
      <w:r>
        <w:t>military are exempt from the assessment</w:t>
      </w:r>
      <w:r w:rsidRPr="007A3383">
        <w:t>.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  <w:rPr>
          <w:rFonts w:cs="Arial"/>
          <w:szCs w:val="20"/>
        </w:rPr>
      </w:pPr>
      <w:r w:rsidRPr="002F5050">
        <w:rPr>
          <w:rFonts w:cs="Arial"/>
          <w:szCs w:val="20"/>
        </w:rPr>
        <w:t>Such funds shall be deposited by the commissioner of administration</w:t>
      </w:r>
      <w:r>
        <w:rPr>
          <w:rFonts w:cs="Arial"/>
          <w:szCs w:val="20"/>
        </w:rPr>
        <w:t xml:space="preserve"> and finance</w:t>
      </w:r>
      <w:r w:rsidRPr="002F5050">
        <w:rPr>
          <w:rFonts w:cs="Arial"/>
          <w:szCs w:val="20"/>
        </w:rPr>
        <w:t xml:space="preserve"> in a separate </w:t>
      </w:r>
      <w:r>
        <w:rPr>
          <w:rFonts w:cs="Arial"/>
          <w:szCs w:val="20"/>
        </w:rPr>
        <w:t xml:space="preserve">interest bearing </w:t>
      </w:r>
      <w:r w:rsidRPr="002F5050">
        <w:rPr>
          <w:rFonts w:cs="Arial"/>
          <w:szCs w:val="20"/>
        </w:rPr>
        <w:t xml:space="preserve">account with the state </w:t>
      </w:r>
      <w:r>
        <w:rPr>
          <w:rFonts w:cs="Arial"/>
          <w:szCs w:val="20"/>
        </w:rPr>
        <w:t xml:space="preserve">treasurer under section 4F of chapter 7, and this account </w:t>
      </w:r>
      <w:r>
        <w:t>shall be known as the Oil H</w:t>
      </w:r>
      <w:r w:rsidRPr="007A3383">
        <w:t>e</w:t>
      </w:r>
      <w:r>
        <w:t>at Energy Efficiency Trust. </w:t>
      </w:r>
      <w:r>
        <w:rPr>
          <w:rFonts w:cs="Arial"/>
          <w:szCs w:val="20"/>
        </w:rPr>
        <w:t xml:space="preserve">The Trust shall be </w:t>
      </w:r>
      <w:r w:rsidRPr="002F5050">
        <w:rPr>
          <w:rFonts w:cs="Arial"/>
          <w:szCs w:val="20"/>
        </w:rPr>
        <w:t xml:space="preserve">expended by the commissioner for the sole purpose of providing financial incentives for a residential </w:t>
      </w:r>
      <w:r w:rsidRPr="002F5050">
        <w:t xml:space="preserve">demand-side management program that </w:t>
      </w:r>
      <w:r>
        <w:t xml:space="preserve">improves energy efficiency and </w:t>
      </w:r>
      <w:r w:rsidRPr="002F5050">
        <w:t xml:space="preserve">reduces oil consumption in </w:t>
      </w:r>
      <w:r>
        <w:t xml:space="preserve">single and multi-family residential </w:t>
      </w:r>
      <w:r w:rsidRPr="002F5050">
        <w:t xml:space="preserve">homes heated by oil including </w:t>
      </w:r>
      <w:r>
        <w:t>the replacement of older, inefficient oil heating systems and</w:t>
      </w:r>
      <w:r w:rsidRPr="007A3383">
        <w:t xml:space="preserve"> any necessary </w:t>
      </w:r>
      <w:r>
        <w:t xml:space="preserve">oil heat storage </w:t>
      </w:r>
      <w:r w:rsidRPr="007A3383">
        <w:t>tank replacement or integrated hot water sy</w:t>
      </w:r>
      <w:r>
        <w:t>stem installation;</w:t>
      </w:r>
      <w:r w:rsidRPr="007A3383">
        <w:t xml:space="preserve"> </w:t>
      </w:r>
      <w:r>
        <w:t>insulation; storm windows; and</w:t>
      </w:r>
      <w:r w:rsidRPr="002F5050">
        <w:t xml:space="preserve"> b</w:t>
      </w:r>
      <w:r>
        <w:t>lower door air sealing services.</w:t>
      </w:r>
      <w:r w:rsidRPr="002F5050">
        <w:t xml:space="preserve"> </w:t>
      </w:r>
      <w:r>
        <w:rPr>
          <w:rFonts w:cs="Arial"/>
          <w:szCs w:val="20"/>
        </w:rPr>
        <w:t>S</w:t>
      </w:r>
      <w:r w:rsidRPr="002F5050">
        <w:rPr>
          <w:rFonts w:cs="Arial"/>
          <w:szCs w:val="20"/>
        </w:rPr>
        <w:t xml:space="preserve">uch </w:t>
      </w:r>
      <w:r>
        <w:rPr>
          <w:rFonts w:cs="Arial"/>
          <w:szCs w:val="20"/>
        </w:rPr>
        <w:t xml:space="preserve">oil heating </w:t>
      </w:r>
      <w:r w:rsidRPr="002F5050">
        <w:rPr>
          <w:rFonts w:cs="Arial"/>
          <w:szCs w:val="20"/>
        </w:rPr>
        <w:t>systems replaced shall be at least 20 years</w:t>
      </w:r>
      <w:r>
        <w:rPr>
          <w:rFonts w:cs="Arial"/>
          <w:szCs w:val="20"/>
        </w:rPr>
        <w:t xml:space="preserve"> old or operate at less than 80 per cent</w:t>
      </w:r>
      <w:r w:rsidRPr="002F5050">
        <w:rPr>
          <w:rFonts w:cs="Arial"/>
          <w:szCs w:val="20"/>
        </w:rPr>
        <w:t xml:space="preserve"> combustion efficiency</w:t>
      </w:r>
      <w:r>
        <w:rPr>
          <w:rFonts w:cs="Arial"/>
          <w:szCs w:val="20"/>
        </w:rPr>
        <w:t xml:space="preserve"> </w:t>
      </w:r>
      <w:r w:rsidR="00D44CF7">
        <w:rPr>
          <w:rFonts w:cs="Arial"/>
          <w:szCs w:val="20"/>
        </w:rPr>
        <w:t xml:space="preserve">or be determined inoperable </w:t>
      </w:r>
      <w:r>
        <w:rPr>
          <w:rFonts w:cs="Arial"/>
          <w:szCs w:val="20"/>
        </w:rPr>
        <w:t>and shall be replaced with a new oil heating system</w:t>
      </w:r>
      <w:r w:rsidRPr="002F5050">
        <w:rPr>
          <w:rFonts w:cs="Arial"/>
          <w:szCs w:val="20"/>
        </w:rPr>
        <w:t>. The commissioner shall expend these</w:t>
      </w:r>
      <w:r>
        <w:rPr>
          <w:rFonts w:cs="Arial"/>
          <w:szCs w:val="20"/>
        </w:rPr>
        <w:t xml:space="preserve"> funds at the direction of the secretary of executive office of energy and the environment</w:t>
      </w:r>
      <w:r w:rsidRPr="002F5050">
        <w:rPr>
          <w:rFonts w:cs="Arial"/>
          <w:szCs w:val="20"/>
        </w:rPr>
        <w:t xml:space="preserve"> which shall designate the </w:t>
      </w:r>
      <w:r>
        <w:rPr>
          <w:rFonts w:cs="Arial"/>
          <w:szCs w:val="20"/>
        </w:rPr>
        <w:t xml:space="preserve">commissioner of the department </w:t>
      </w:r>
      <w:r>
        <w:rPr>
          <w:rFonts w:cs="Arial"/>
          <w:szCs w:val="20"/>
        </w:rPr>
        <w:lastRenderedPageBreak/>
        <w:t>of energy r</w:t>
      </w:r>
      <w:r w:rsidRPr="002F5050">
        <w:rPr>
          <w:rFonts w:cs="Arial"/>
          <w:szCs w:val="20"/>
        </w:rPr>
        <w:t xml:space="preserve">esources as the program administrator to deliver these services </w:t>
      </w:r>
      <w:r w:rsidRPr="007A3383">
        <w:t>in a cost effective manner that is coordinated with other energy efficiency programs</w:t>
      </w:r>
      <w:r>
        <w:t xml:space="preserve">. 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</w:pPr>
      <w:r>
        <w:t>At least 20 per cent</w:t>
      </w:r>
      <w:r w:rsidRPr="007A3383">
        <w:t xml:space="preserve"> of the funds collected shall be spent on comprehensive low-income residential </w:t>
      </w:r>
      <w:r>
        <w:t xml:space="preserve">oil heat </w:t>
      </w:r>
      <w:r w:rsidRPr="007A3383">
        <w:t xml:space="preserve">demand-side management and education programs.  </w:t>
      </w:r>
      <w:r>
        <w:t xml:space="preserve">The secretary shall designate that these programs </w:t>
      </w:r>
      <w:r w:rsidRPr="007A3383">
        <w:t>be administered in conjunction with the low income weatheriza</w:t>
      </w:r>
      <w:r>
        <w:t>tion funds administered by the department of housing and community d</w:t>
      </w:r>
      <w:r w:rsidRPr="007A3383">
        <w:t xml:space="preserve">evelopment and delivered through the </w:t>
      </w:r>
      <w:r>
        <w:t xml:space="preserve">Heating Energy Assistance Task Weatherization Program and Low Income Home Energy Assistance Program pursuant to the qualification guidelines outlined by said programs. </w:t>
      </w:r>
    </w:p>
    <w:p w:rsidR="00776E28" w:rsidRDefault="00776E28" w:rsidP="00776E28">
      <w:pPr>
        <w:pStyle w:val="NoSpacing"/>
      </w:pPr>
    </w:p>
    <w:p w:rsidR="00776E28" w:rsidRPr="000165A6" w:rsidRDefault="00776E28" w:rsidP="00776E28">
      <w:pPr>
        <w:pStyle w:val="NoSpacing"/>
        <w:rPr>
          <w:u w:val="single"/>
        </w:rPr>
      </w:pPr>
      <w:r w:rsidRPr="000165A6">
        <w:t xml:space="preserve">(2) To implement this section the department of energy resources is hereby directed and authorized to enter into contracts with appropriate organizations, selected through a competitive procurement process, to deliver and operate, in a cost-effective manner, the Oil Heat Energy Efficiency Program </w:t>
      </w:r>
      <w:r w:rsidR="000165A6" w:rsidRPr="000165A6">
        <w:t>to be provided by retail home heating oil dealers and other business entities, organizations and agencies with qualified technical personnel including</w:t>
      </w:r>
      <w:r w:rsidR="000165A6" w:rsidRPr="000165A6">
        <w:rPr>
          <w:b/>
          <w:i/>
        </w:rPr>
        <w:t xml:space="preserve"> </w:t>
      </w:r>
      <w:r w:rsidR="000165A6" w:rsidRPr="000165A6">
        <w:rPr>
          <w:szCs w:val="20"/>
        </w:rPr>
        <w:t>oil heat technicians in good standing with the Commonwealth in possession of a certificate of competency as defined by Code of Massachusetts Regulation (CMR) 527 CMR 4.00.</w:t>
      </w:r>
      <w:r w:rsidR="000165A6" w:rsidRPr="000165A6">
        <w:rPr>
          <w:u w:val="single"/>
        </w:rPr>
        <w:t xml:space="preserve"> 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</w:pPr>
      <w:r>
        <w:t xml:space="preserve">The financial incentives used in said program may be a combination of low or zero interest loans or direct subsidies. The department of energy resources shall solicit input from the oil heat industry, banking and lending </w:t>
      </w:r>
      <w:proofErr w:type="gramStart"/>
      <w:r>
        <w:t>institutions,</w:t>
      </w:r>
      <w:proofErr w:type="gramEnd"/>
      <w:r>
        <w:t xml:space="preserve"> and </w:t>
      </w:r>
      <w:r w:rsidR="00D44CF7">
        <w:t xml:space="preserve">environmental, consumer, and </w:t>
      </w:r>
      <w:r>
        <w:t>low income advocacy groups on the development of the regulations implementing this section and delivery of all program services.</w:t>
      </w:r>
    </w:p>
    <w:p w:rsidR="00776E28" w:rsidRDefault="00776E28" w:rsidP="00776E28">
      <w:pPr>
        <w:pStyle w:val="NoSpacing"/>
      </w:pPr>
      <w:r>
        <w:t xml:space="preserve"> </w:t>
      </w:r>
    </w:p>
    <w:p w:rsidR="00776E28" w:rsidRDefault="00776E28" w:rsidP="00776E28">
      <w:pPr>
        <w:pStyle w:val="NoSpacing"/>
      </w:pPr>
      <w:r>
        <w:t>The department of energy resources shall issue regulations implementing this section within 3 months of enactment of this section and shall enter into contracts within 6 months after such regulations have been made final.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</w:pPr>
      <w:r>
        <w:t>(3) For the purposes of this section, the following terms shall have the following meanings: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</w:pPr>
      <w:r>
        <w:t>“Fuel o</w:t>
      </w:r>
      <w:r w:rsidRPr="007A3383">
        <w:t xml:space="preserve">il </w:t>
      </w:r>
      <w:r>
        <w:t xml:space="preserve">industry” or “oil heat industry”, </w:t>
      </w:r>
      <w:r w:rsidRPr="007A3383">
        <w:t>persons in the production, tr</w:t>
      </w:r>
      <w:r>
        <w:t xml:space="preserve">ansportation, or sale of </w:t>
      </w:r>
      <w:proofErr w:type="spellStart"/>
      <w:r>
        <w:t>oilheat</w:t>
      </w:r>
      <w:proofErr w:type="spellEnd"/>
      <w:r>
        <w:t xml:space="preserve"> fue</w:t>
      </w:r>
      <w:r w:rsidRPr="007A3383">
        <w:t>l; and</w:t>
      </w:r>
      <w:r>
        <w:t xml:space="preserve"> </w:t>
      </w:r>
      <w:r w:rsidRPr="007A3383">
        <w:t>persons enga</w:t>
      </w:r>
      <w:r>
        <w:t>ged in the manufacture</w:t>
      </w:r>
      <w:r w:rsidRPr="007A3383">
        <w:t xml:space="preserve"> or distribution of </w:t>
      </w:r>
      <w:r>
        <w:t>oil heat fuel utilization equipment; provided that “fuel oil industry” or “oil heat industry” shall not include ultimate consumers of oil heat fuel.</w:t>
      </w:r>
    </w:p>
    <w:p w:rsidR="00776E28" w:rsidRDefault="00776E28" w:rsidP="00776E28">
      <w:pPr>
        <w:pStyle w:val="NoSpacing"/>
        <w:rPr>
          <w:rFonts w:eastAsia="DeVinne"/>
        </w:rPr>
      </w:pPr>
    </w:p>
    <w:p w:rsidR="00776E28" w:rsidRPr="007A3383" w:rsidRDefault="00776E28" w:rsidP="00776E28">
      <w:pPr>
        <w:pStyle w:val="NoSpacing"/>
      </w:pPr>
      <w:r>
        <w:t xml:space="preserve">“No. 1 distillate”, </w:t>
      </w:r>
      <w:r w:rsidRPr="007A3383">
        <w:t>fuel oil classified as No. 1 distillate by the American Society for Testing and Materials</w:t>
      </w:r>
      <w:r>
        <w:t xml:space="preserve"> (ASTM)</w:t>
      </w:r>
      <w:r w:rsidRPr="007A3383">
        <w:t>.</w:t>
      </w:r>
    </w:p>
    <w:p w:rsidR="00776E28" w:rsidRPr="007A3383" w:rsidRDefault="00776E28" w:rsidP="00776E28">
      <w:pPr>
        <w:pStyle w:val="NoSpacing"/>
      </w:pPr>
    </w:p>
    <w:p w:rsidR="00776E28" w:rsidRPr="007A3383" w:rsidRDefault="00776E28" w:rsidP="00776E28">
      <w:pPr>
        <w:pStyle w:val="NoSpacing"/>
      </w:pPr>
      <w:r>
        <w:t xml:space="preserve">“No. 2 dyed distillate”, </w:t>
      </w:r>
      <w:r w:rsidRPr="007A3383">
        <w:t xml:space="preserve">fuel oil classified as No. 2 distillate by the American Society for Testing and Materials </w:t>
      </w:r>
      <w:r>
        <w:t xml:space="preserve">(ASTM) </w:t>
      </w:r>
      <w:r w:rsidRPr="007A3383">
        <w:t>that is indelibly dyed in accordance with regulations prescribed by the Secretary of the Treasury under section 4082(a) (2) of the Internal Revenue Code of 1986.</w:t>
      </w:r>
    </w:p>
    <w:p w:rsidR="00776E28" w:rsidRDefault="00776E28" w:rsidP="00776E28">
      <w:pPr>
        <w:pStyle w:val="NoSpacing"/>
      </w:pPr>
    </w:p>
    <w:p w:rsidR="00776E28" w:rsidRDefault="00776E28" w:rsidP="00776E28">
      <w:pPr>
        <w:pStyle w:val="NoSpacing"/>
      </w:pPr>
      <w:r>
        <w:rPr>
          <w:rFonts w:eastAsia="DeVinne"/>
        </w:rPr>
        <w:t>“O</w:t>
      </w:r>
      <w:r w:rsidRPr="00925F55">
        <w:rPr>
          <w:rFonts w:eastAsia="DeVinne"/>
        </w:rPr>
        <w:t>il</w:t>
      </w:r>
      <w:r>
        <w:rPr>
          <w:rFonts w:eastAsia="DeVinne"/>
        </w:rPr>
        <w:t xml:space="preserve"> </w:t>
      </w:r>
      <w:r w:rsidRPr="00925F55">
        <w:rPr>
          <w:rFonts w:eastAsia="DeVinne"/>
        </w:rPr>
        <w:t>heat fuel</w:t>
      </w:r>
      <w:r>
        <w:rPr>
          <w:rFonts w:eastAsia="DeVinne"/>
        </w:rPr>
        <w:t xml:space="preserve">”, </w:t>
      </w:r>
      <w:r>
        <w:t xml:space="preserve">No.1 distillate and No.2 dyed distillate </w:t>
      </w:r>
      <w:r w:rsidRPr="00925F55">
        <w:rPr>
          <w:rFonts w:eastAsia="DeVinne"/>
        </w:rPr>
        <w:t>that is used as a fuel for non</w:t>
      </w:r>
      <w:r>
        <w:rPr>
          <w:rFonts w:eastAsia="DeVinne"/>
        </w:rPr>
        <w:t xml:space="preserve">- </w:t>
      </w:r>
      <w:r w:rsidRPr="00925F55">
        <w:rPr>
          <w:rFonts w:eastAsia="DeVinne"/>
        </w:rPr>
        <w:t>industrial commercial or residential space or hot</w:t>
      </w:r>
      <w:r>
        <w:rPr>
          <w:rFonts w:eastAsia="DeVinne"/>
        </w:rPr>
        <w:t xml:space="preserve"> water heating.</w:t>
      </w:r>
    </w:p>
    <w:p w:rsidR="00776E28" w:rsidRPr="007A3383" w:rsidRDefault="00776E28" w:rsidP="00776E28">
      <w:pPr>
        <w:pStyle w:val="NoSpacing"/>
      </w:pPr>
    </w:p>
    <w:p w:rsidR="00776E28" w:rsidRPr="007A3383" w:rsidRDefault="00776E28" w:rsidP="00776E28">
      <w:pPr>
        <w:pStyle w:val="NoSpacing"/>
      </w:pPr>
      <w:r>
        <w:lastRenderedPageBreak/>
        <w:t xml:space="preserve"> “Retail marketer”, </w:t>
      </w:r>
      <w:r w:rsidRPr="007A3383">
        <w:t>a person engaged prima</w:t>
      </w:r>
      <w:r>
        <w:t xml:space="preserve">rily in the sale of </w:t>
      </w:r>
      <w:r w:rsidRPr="007A3383">
        <w:t>oil</w:t>
      </w:r>
      <w:r>
        <w:t xml:space="preserve"> </w:t>
      </w:r>
      <w:r w:rsidRPr="007A3383">
        <w:t xml:space="preserve">heat </w:t>
      </w:r>
      <w:r>
        <w:t xml:space="preserve">fuel </w:t>
      </w:r>
      <w:r w:rsidRPr="007A3383">
        <w:t>to ultimate consumers.</w:t>
      </w:r>
    </w:p>
    <w:p w:rsidR="00776E28" w:rsidRPr="007A3383" w:rsidRDefault="00776E28" w:rsidP="00776E28">
      <w:pPr>
        <w:pStyle w:val="NoSpacing"/>
      </w:pPr>
    </w:p>
    <w:p w:rsidR="007A12A8" w:rsidRDefault="00776E28" w:rsidP="00776E28">
      <w:pPr>
        <w:pStyle w:val="NoSpacing"/>
      </w:pPr>
      <w:r>
        <w:t xml:space="preserve">“Wholesale distributor”, </w:t>
      </w:r>
      <w:r w:rsidRPr="007A3383">
        <w:t xml:space="preserve">a person </w:t>
      </w:r>
      <w:r>
        <w:t xml:space="preserve">or business entity that </w:t>
      </w:r>
      <w:r w:rsidRPr="007A3383">
        <w:t>produces No. 1 distillate or No. 2 dyed distillate;</w:t>
      </w:r>
      <w:r>
        <w:t xml:space="preserve"> </w:t>
      </w:r>
      <w:r w:rsidRPr="007A3383">
        <w:t>imports No. 1 distillate or No. 2 dyed distillate; or transports No. 1 distillate o</w:t>
      </w:r>
      <w:r>
        <w:t>r No. 2 dyed distillate across s</w:t>
      </w:r>
      <w:r w:rsidRPr="007A3383">
        <w:t>tate boundaries or among local marketing areas; and</w:t>
      </w:r>
      <w:r>
        <w:t xml:space="preserve"> sells the products</w:t>
      </w:r>
      <w:r w:rsidRPr="007A3383">
        <w:t xml:space="preserve"> to another person that does not produce, import, or transport No. 1 distillate o</w:t>
      </w:r>
      <w:r>
        <w:t>r No. 2 dyed distillate across s</w:t>
      </w:r>
      <w:r w:rsidRPr="007A3383">
        <w:t>tate boundaries or among local marketing areas.</w:t>
      </w:r>
    </w:p>
    <w:sectPr w:rsidR="007A12A8" w:rsidSect="007A12A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DeVinn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2A8"/>
    <w:rsid w:val="000165A6"/>
    <w:rsid w:val="005B4935"/>
    <w:rsid w:val="00776E28"/>
    <w:rsid w:val="007A12A8"/>
    <w:rsid w:val="00D44CF7"/>
    <w:rsid w:val="00D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76E28"/>
  </w:style>
  <w:style w:type="paragraph" w:styleId="NoSpacing">
    <w:name w:val="No Spacing"/>
    <w:uiPriority w:val="1"/>
    <w:qFormat/>
    <w:rsid w:val="0077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965</Words>
  <Characters>5507</Characters>
  <Application>Microsoft Office Word</Application>
  <DocSecurity>0</DocSecurity>
  <Lines>45</Lines>
  <Paragraphs>12</Paragraphs>
  <ScaleCrop>false</ScaleCrop>
  <Company>Massachusetts Legislature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4</cp:revision>
  <dcterms:created xsi:type="dcterms:W3CDTF">2009-01-09T16:40:00Z</dcterms:created>
  <dcterms:modified xsi:type="dcterms:W3CDTF">2009-01-14T14:44:00Z</dcterms:modified>
</cp:coreProperties>
</file>