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E2" w:rsidRDefault="0048467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FE2AE2" w:rsidRDefault="0048467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8467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E2AE2" w:rsidRDefault="004846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E2AE2" w:rsidRDefault="004846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2AE2" w:rsidRDefault="0048467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E2AE2" w:rsidRDefault="0048467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</w:t>
      </w:r>
    </w:p>
    <w:p w:rsidR="00FE2AE2" w:rsidRDefault="0048467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2AE2" w:rsidRDefault="0048467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E2AE2" w:rsidRDefault="0048467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E2AE2" w:rsidRDefault="0048467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expanding the senior </w:t>
      </w:r>
      <w:r>
        <w:rPr>
          <w:rFonts w:ascii="Times New Roman"/>
          <w:sz w:val="24"/>
        </w:rPr>
        <w:t>circuit breaker tax credit.</w:t>
      </w:r>
      <w:proofErr w:type="gramEnd"/>
    </w:p>
    <w:p w:rsidR="00FE2AE2" w:rsidRDefault="004846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2AE2" w:rsidRDefault="0048467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E2AE2" w:rsidRDefault="00FE2A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E2A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E2AE2" w:rsidRDefault="004846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E2AE2" w:rsidRDefault="004846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E2A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E2AE2" w:rsidRDefault="004846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A. Joyce</w:t>
                </w:r>
              </w:p>
            </w:tc>
            <w:tc>
              <w:tcPr>
                <w:tcW w:w="4500" w:type="dxa"/>
              </w:tcPr>
              <w:p w:rsidR="00FE2AE2" w:rsidRDefault="004846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FE2AE2" w:rsidRDefault="00484672">
      <w:pPr>
        <w:suppressLineNumbers/>
      </w:pPr>
      <w:r>
        <w:br w:type="page"/>
      </w:r>
    </w:p>
    <w:p w:rsidR="00FE2AE2" w:rsidRDefault="0048467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S01740 OF 2007-2008.]</w:t>
      </w:r>
    </w:p>
    <w:p w:rsidR="00FE2AE2" w:rsidRDefault="004846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E2AE2" w:rsidRDefault="004846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2AE2" w:rsidRDefault="0048467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E2AE2" w:rsidRDefault="004846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2AE2" w:rsidRDefault="00484672">
      <w:pPr>
        <w:suppressLineNumbers/>
        <w:spacing w:after="2"/>
      </w:pPr>
      <w:r>
        <w:rPr>
          <w:sz w:val="14"/>
        </w:rPr>
        <w:br/>
      </w:r>
      <w:r>
        <w:br/>
      </w:r>
    </w:p>
    <w:p w:rsidR="00FE2AE2" w:rsidRDefault="00484672">
      <w:pPr>
        <w:suppressLineNumbers/>
      </w:pPr>
      <w:r>
        <w:rPr>
          <w:rFonts w:ascii="Times New Roman"/>
          <w:smallCaps/>
          <w:sz w:val="28"/>
        </w:rPr>
        <w:t>An Act expanding the senior circuit breaker tax credit.</w:t>
      </w:r>
      <w:r>
        <w:br/>
      </w:r>
      <w:r>
        <w:br/>
      </w:r>
      <w:r>
        <w:br/>
      </w:r>
    </w:p>
    <w:p w:rsidR="00FE2AE2" w:rsidRDefault="0048467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84672" w:rsidRPr="001A005A" w:rsidRDefault="00484672" w:rsidP="00484672">
      <w:pPr>
        <w:pStyle w:val="Heading3"/>
        <w:spacing w:line="480" w:lineRule="auto"/>
        <w:rPr>
          <w:b w:val="0"/>
          <w:sz w:val="24"/>
          <w:szCs w:val="24"/>
        </w:rPr>
      </w:pPr>
      <w:proofErr w:type="gramStart"/>
      <w:r w:rsidRPr="001A005A">
        <w:rPr>
          <w:b w:val="0"/>
          <w:sz w:val="24"/>
          <w:szCs w:val="24"/>
        </w:rPr>
        <w:t>SECTION 1.</w:t>
      </w:r>
      <w:proofErr w:type="gramEnd"/>
      <w:r w:rsidRPr="001A005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1A005A">
        <w:rPr>
          <w:b w:val="0"/>
          <w:sz w:val="24"/>
          <w:szCs w:val="24"/>
        </w:rPr>
        <w:t>Subsection (K) of section 6 of chapter 62 of the General Laws, as appearing in the 2002 Official Edition, is hereby amended by inserting after the word “payment”, in line 333, the following words:- , excluding any other property tax exemptions,</w:t>
      </w:r>
    </w:p>
    <w:p w:rsidR="00FE2AE2" w:rsidRDefault="00484672">
      <w:pPr>
        <w:spacing w:line="336" w:lineRule="auto"/>
      </w:pPr>
      <w:r>
        <w:rPr>
          <w:rFonts w:ascii="Times New Roman"/>
        </w:rPr>
        <w:tab/>
      </w:r>
    </w:p>
    <w:sectPr w:rsidR="00FE2AE2" w:rsidSect="00FE2A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2AE2"/>
    <w:rsid w:val="00484672"/>
    <w:rsid w:val="00FE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484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7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84672"/>
  </w:style>
  <w:style w:type="character" w:customStyle="1" w:styleId="Heading3Char">
    <w:name w:val="Heading 3 Char"/>
    <w:basedOn w:val="DefaultParagraphFont"/>
    <w:link w:val="Heading3"/>
    <w:rsid w:val="0048467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2009-01-14T19:59:00Z</dcterms:created>
  <dcterms:modified xsi:type="dcterms:W3CDTF">2009-01-14T20:00:00Z</dcterms:modified>
</cp:coreProperties>
</file>