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4E" w:rsidRDefault="00BF03A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3E764E" w:rsidRDefault="00BF03A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F03A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E764E" w:rsidRDefault="00BF03A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E764E" w:rsidRDefault="00BF03A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764E" w:rsidRDefault="00BF03A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E764E" w:rsidRDefault="00BF03A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3E764E" w:rsidRDefault="00BF03A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764E" w:rsidRDefault="00BF03A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E764E" w:rsidRDefault="00BF03A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E764E" w:rsidRDefault="00BF03A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improving safety in t</w:t>
      </w:r>
      <w:r>
        <w:rPr>
          <w:rFonts w:ascii="Times New Roman"/>
          <w:sz w:val="24"/>
        </w:rPr>
        <w:t>he commonwealth.</w:t>
      </w:r>
      <w:proofErr w:type="gramEnd"/>
    </w:p>
    <w:p w:rsidR="003E764E" w:rsidRDefault="00BF03A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764E" w:rsidRDefault="00BF03A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E764E" w:rsidRDefault="003E764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E764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E764E" w:rsidRDefault="00BF03A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E764E" w:rsidRDefault="00BF03A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E764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E764E" w:rsidRDefault="00BF03A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3E764E" w:rsidRDefault="00BF03A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3E764E" w:rsidRDefault="00BF03AC">
      <w:pPr>
        <w:suppressLineNumbers/>
      </w:pPr>
      <w:r>
        <w:br w:type="page"/>
      </w:r>
    </w:p>
    <w:p w:rsidR="003E764E" w:rsidRDefault="00BF03A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E764E" w:rsidRDefault="00BF03A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E764E" w:rsidRDefault="00BF03A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E764E" w:rsidRDefault="00BF03A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E764E" w:rsidRDefault="00BF03AC">
      <w:pPr>
        <w:suppressLineNumbers/>
        <w:spacing w:after="2"/>
      </w:pPr>
      <w:r>
        <w:rPr>
          <w:sz w:val="14"/>
        </w:rPr>
        <w:br/>
      </w:r>
      <w:r>
        <w:br/>
      </w:r>
    </w:p>
    <w:p w:rsidR="003E764E" w:rsidRDefault="00BF03AC">
      <w:pPr>
        <w:suppressLineNumbers/>
      </w:pPr>
      <w:proofErr w:type="gramStart"/>
      <w:r>
        <w:rPr>
          <w:rFonts w:ascii="Times New Roman"/>
          <w:smallCaps/>
          <w:sz w:val="28"/>
        </w:rPr>
        <w:t>An Act improving safety in the commonwealth.</w:t>
      </w:r>
      <w:proofErr w:type="gramEnd"/>
      <w:r>
        <w:br/>
      </w:r>
      <w:r>
        <w:br/>
      </w:r>
      <w:r>
        <w:br/>
      </w:r>
    </w:p>
    <w:p w:rsidR="003E764E" w:rsidRDefault="00BF03A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F03AC" w:rsidRPr="00BF03AC" w:rsidRDefault="00BF03AC" w:rsidP="00BF03A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3AC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BF03AC">
        <w:rPr>
          <w:rFonts w:ascii="Times New Roman" w:hAnsi="Times New Roman" w:cs="Times New Roman"/>
          <w:sz w:val="24"/>
          <w:szCs w:val="24"/>
        </w:rPr>
        <w:t xml:space="preserve">  This act may be cited as Christian’s Law.  </w:t>
      </w:r>
    </w:p>
    <w:p w:rsidR="00BF03AC" w:rsidRPr="00BF03AC" w:rsidRDefault="00BF03AC" w:rsidP="00BF03A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3AC"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 w:rsidRPr="00BF03AC">
        <w:rPr>
          <w:rFonts w:ascii="Times New Roman" w:hAnsi="Times New Roman" w:cs="Times New Roman"/>
          <w:sz w:val="24"/>
          <w:szCs w:val="24"/>
        </w:rPr>
        <w:t xml:space="preserve">  Section 5A of chapter 90B of the General Laws, as appearing in the 2006 Official Edition, is hereby amended by adding after the last sentence in the paragraph the following:-</w:t>
      </w:r>
    </w:p>
    <w:p w:rsidR="00BF03AC" w:rsidRPr="00BF03AC" w:rsidRDefault="00BF03AC" w:rsidP="00BF03AC">
      <w:pPr>
        <w:jc w:val="both"/>
        <w:rPr>
          <w:rFonts w:ascii="Times New Roman" w:hAnsi="Times New Roman" w:cs="Times New Roman"/>
          <w:sz w:val="24"/>
          <w:szCs w:val="24"/>
        </w:rPr>
      </w:pPr>
      <w:r w:rsidRPr="00BF03AC">
        <w:rPr>
          <w:rFonts w:ascii="Times New Roman" w:hAnsi="Times New Roman" w:cs="Times New Roman"/>
          <w:sz w:val="24"/>
          <w:szCs w:val="24"/>
        </w:rPr>
        <w:t>Every state and town run camp with a swimming area is required to have one Coast Guard approved personal flotation device of Type I, II or III for each minor who will be present in the swimming area.</w:t>
      </w:r>
    </w:p>
    <w:p w:rsidR="00BF03AC" w:rsidRPr="00BF03AC" w:rsidRDefault="00BF03AC" w:rsidP="00BF03A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3AC">
        <w:rPr>
          <w:rFonts w:ascii="Times New Roman" w:hAnsi="Times New Roman" w:cs="Times New Roman"/>
          <w:sz w:val="24"/>
          <w:szCs w:val="24"/>
        </w:rPr>
        <w:t>SECTION 3.</w:t>
      </w:r>
      <w:proofErr w:type="gramEnd"/>
      <w:r w:rsidRPr="00BF03AC">
        <w:rPr>
          <w:rFonts w:ascii="Times New Roman" w:hAnsi="Times New Roman" w:cs="Times New Roman"/>
          <w:sz w:val="24"/>
          <w:szCs w:val="24"/>
        </w:rPr>
        <w:t xml:space="preserve">  Notwithstanding any general or special law to the contrary, every dock that extends past a swimming area will be enclosed with a gate that shall not have footholds.  The spacing between the vertical pickets will not exceed 4 inches including the spacing under the fence or any other opening.  The gate will not be less than 5 feet in height.  </w:t>
      </w:r>
    </w:p>
    <w:p w:rsidR="003E764E" w:rsidRPr="00BF03AC" w:rsidRDefault="00BF03AC" w:rsidP="00BF03A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3AC">
        <w:rPr>
          <w:rFonts w:ascii="Times New Roman" w:hAnsi="Times New Roman" w:cs="Times New Roman"/>
          <w:sz w:val="24"/>
          <w:szCs w:val="24"/>
        </w:rPr>
        <w:t>SECTION 4.</w:t>
      </w:r>
      <w:proofErr w:type="gramEnd"/>
      <w:r w:rsidRPr="00BF03AC">
        <w:rPr>
          <w:rFonts w:ascii="Times New Roman" w:hAnsi="Times New Roman" w:cs="Times New Roman"/>
          <w:sz w:val="24"/>
          <w:szCs w:val="24"/>
        </w:rPr>
        <w:t xml:space="preserve">  Notwithstanding any general or special law to the contrary, any passenger on an amphibious landing vehicle under ten years of age will be required to wear at all times a Coast Guard approved personal flotation device of Type I, II or III only when the vehicle is in the water.           </w:t>
      </w:r>
    </w:p>
    <w:sectPr w:rsidR="003E764E" w:rsidRPr="00BF03AC" w:rsidSect="003E764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3E764E"/>
    <w:rsid w:val="003E764E"/>
    <w:rsid w:val="00BF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3A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F03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1676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2009-01-11T18:15:00Z</dcterms:created>
  <dcterms:modified xsi:type="dcterms:W3CDTF">2009-01-11T18:16:00Z</dcterms:modified>
</cp:coreProperties>
</file>