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384" w:rsidRDefault="00CC4168">
      <w:pPr>
        <w:suppressLineNumbers/>
        <w:spacing w:after="2"/>
        <w:jc w:val="center"/>
      </w:pPr>
      <w:r>
        <w:rPr>
          <w:rFonts w:ascii="Arial"/>
          <w:sz w:val="18"/>
        </w:rPr>
        <w:t>SENATE DOCKET, NO.         FILED ON: 1/9/2009</w:t>
      </w:r>
    </w:p>
    <w:p w:rsidR="00BC2384" w:rsidRDefault="00CC4168">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C4168" w:rsidP="00DB534B">
            <w:pPr>
              <w:suppressLineNumbers/>
              <w:jc w:val="right"/>
              <w:rPr>
                <w:b/>
                <w:sz w:val="28"/>
              </w:rPr>
            </w:pPr>
          </w:p>
        </w:tc>
      </w:tr>
    </w:tbl>
    <w:p w:rsidR="00BC2384" w:rsidRDefault="00CC4168">
      <w:pPr>
        <w:suppressLineNumbers/>
        <w:spacing w:before="2" w:after="2"/>
        <w:jc w:val="center"/>
      </w:pPr>
      <w:r>
        <w:rPr>
          <w:rFonts w:ascii="Old English Text MT"/>
          <w:sz w:val="32"/>
        </w:rPr>
        <w:t>The Commonwealth of Massachusetts</w:t>
      </w:r>
    </w:p>
    <w:p w:rsidR="00BC2384" w:rsidRDefault="00CC4168">
      <w:pPr>
        <w:suppressLineNumbers/>
        <w:spacing w:after="2"/>
        <w:jc w:val="center"/>
      </w:pPr>
      <w:r>
        <w:rPr>
          <w:rFonts w:ascii="Times New Roman"/>
          <w:b/>
          <w:sz w:val="32"/>
          <w:vertAlign w:val="superscript"/>
        </w:rPr>
        <w:t>_______________</w:t>
      </w:r>
    </w:p>
    <w:p w:rsidR="00BC2384" w:rsidRDefault="00CC4168">
      <w:pPr>
        <w:suppressLineNumbers/>
        <w:spacing w:before="2"/>
        <w:jc w:val="center"/>
      </w:pPr>
      <w:r>
        <w:rPr>
          <w:rFonts w:ascii="Times New Roman"/>
          <w:sz w:val="20"/>
        </w:rPr>
        <w:t>PRESENTED BY:</w:t>
      </w:r>
    </w:p>
    <w:p w:rsidR="00BC2384" w:rsidRDefault="00CC4168">
      <w:pPr>
        <w:suppressLineNumbers/>
        <w:spacing w:after="2"/>
        <w:jc w:val="center"/>
      </w:pPr>
      <w:proofErr w:type="spellStart"/>
      <w:r>
        <w:rPr>
          <w:rFonts w:ascii="Times New Roman"/>
          <w:b/>
          <w:sz w:val="24"/>
        </w:rPr>
        <w:t>Tolman</w:t>
      </w:r>
      <w:proofErr w:type="spellEnd"/>
      <w:r>
        <w:rPr>
          <w:rFonts w:ascii="Times New Roman"/>
          <w:b/>
          <w:sz w:val="24"/>
        </w:rPr>
        <w:t>, Steven (SEN)</w:t>
      </w:r>
    </w:p>
    <w:p w:rsidR="00BC2384" w:rsidRDefault="00CC4168">
      <w:pPr>
        <w:suppressLineNumbers/>
        <w:jc w:val="center"/>
      </w:pPr>
      <w:r>
        <w:rPr>
          <w:rFonts w:ascii="Times New Roman"/>
          <w:b/>
          <w:sz w:val="32"/>
          <w:vertAlign w:val="superscript"/>
        </w:rPr>
        <w:t>_______________</w:t>
      </w:r>
    </w:p>
    <w:p w:rsidR="00BC2384" w:rsidRDefault="00CC416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C2384" w:rsidRDefault="00CC4168">
      <w:pPr>
        <w:suppressLineNumbers/>
      </w:pPr>
      <w:r>
        <w:rPr>
          <w:rFonts w:ascii="Times New Roman"/>
          <w:sz w:val="20"/>
        </w:rPr>
        <w:tab/>
        <w:t>The undersigned legislators and/or citizens respectfully petition for the passage of the accompanying bill:</w:t>
      </w:r>
    </w:p>
    <w:p w:rsidR="00BC2384" w:rsidRDefault="00CC4168">
      <w:pPr>
        <w:suppressLineNumbers/>
        <w:spacing w:after="2"/>
        <w:jc w:val="center"/>
      </w:pPr>
      <w:r>
        <w:rPr>
          <w:rFonts w:ascii="Times New Roman"/>
          <w:sz w:val="24"/>
        </w:rPr>
        <w:t>An Act prohibiting the use o</w:t>
      </w:r>
      <w:r>
        <w:rPr>
          <w:rFonts w:ascii="Times New Roman"/>
          <w:sz w:val="24"/>
        </w:rPr>
        <w:t>f certain communication devices while operating a motor vehicle.</w:t>
      </w:r>
    </w:p>
    <w:p w:rsidR="00BC2384" w:rsidRDefault="00CC4168">
      <w:pPr>
        <w:suppressLineNumbers/>
        <w:spacing w:after="2"/>
        <w:jc w:val="center"/>
      </w:pPr>
      <w:r>
        <w:rPr>
          <w:rFonts w:ascii="Times New Roman"/>
          <w:b/>
          <w:sz w:val="32"/>
          <w:vertAlign w:val="superscript"/>
        </w:rPr>
        <w:t>_______________</w:t>
      </w:r>
    </w:p>
    <w:p w:rsidR="00BC2384" w:rsidRDefault="00CC4168">
      <w:pPr>
        <w:suppressLineNumbers/>
        <w:jc w:val="center"/>
      </w:pPr>
      <w:r>
        <w:rPr>
          <w:rFonts w:ascii="Times New Roman"/>
          <w:sz w:val="20"/>
        </w:rPr>
        <w:t>PETITION OF:</w:t>
      </w:r>
    </w:p>
    <w:p w:rsidR="00BC2384" w:rsidRDefault="00BC238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C2384">
            <w:tblPrEx>
              <w:tblCellMar>
                <w:top w:w="0" w:type="dxa"/>
                <w:bottom w:w="0" w:type="dxa"/>
              </w:tblCellMar>
            </w:tblPrEx>
            <w:tc>
              <w:tcPr>
                <w:tcW w:w="4500" w:type="dxa"/>
                <w:tcBorders>
                  <w:top w:val="nil"/>
                  <w:bottom w:val="single" w:sz="4" w:space="0" w:color="auto"/>
                  <w:right w:val="single" w:sz="4" w:space="0" w:color="auto"/>
                </w:tcBorders>
              </w:tcPr>
              <w:p w:rsidR="00BC2384" w:rsidRDefault="00CC416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C2384" w:rsidRDefault="00CC4168">
                <w:pPr>
                  <w:suppressLineNumbers/>
                  <w:spacing w:after="2"/>
                  <w:rPr>
                    <w:smallCaps/>
                  </w:rPr>
                </w:pPr>
                <w:r>
                  <w:rPr>
                    <w:rFonts w:ascii="Times New Roman"/>
                    <w:smallCaps/>
                    <w:sz w:val="24"/>
                  </w:rPr>
                  <w:t>District/Address:</w:t>
                </w:r>
              </w:p>
            </w:tc>
          </w:tr>
          <w:tr w:rsidR="00BC2384">
            <w:tblPrEx>
              <w:tblCellMar>
                <w:top w:w="0" w:type="dxa"/>
                <w:bottom w:w="0" w:type="dxa"/>
              </w:tblCellMar>
            </w:tblPrEx>
            <w:tc>
              <w:tcPr>
                <w:tcW w:w="4500" w:type="dxa"/>
              </w:tcPr>
              <w:p w:rsidR="00BC2384" w:rsidRDefault="00CC4168">
                <w:pPr>
                  <w:suppressLineNumbers/>
                  <w:spacing w:after="2"/>
                  <w:rPr>
                    <w:rFonts w:ascii="Times New Roman"/>
                  </w:rPr>
                </w:pPr>
                <w:proofErr w:type="spellStart"/>
                <w:r>
                  <w:rPr>
                    <w:rFonts w:ascii="Times New Roman"/>
                  </w:rPr>
                  <w:t>Tolman</w:t>
                </w:r>
                <w:proofErr w:type="spellEnd"/>
                <w:r>
                  <w:rPr>
                    <w:rFonts w:ascii="Times New Roman"/>
                  </w:rPr>
                  <w:t>, Steven (SEN)</w:t>
                </w:r>
              </w:p>
            </w:tc>
            <w:tc>
              <w:tcPr>
                <w:tcW w:w="4500" w:type="dxa"/>
              </w:tcPr>
              <w:p w:rsidR="00BC2384" w:rsidRDefault="00CC4168">
                <w:pPr>
                  <w:suppressLineNumbers/>
                  <w:spacing w:after="2"/>
                  <w:rPr>
                    <w:rFonts w:ascii="Times New Roman"/>
                  </w:rPr>
                </w:pPr>
                <w:r>
                  <w:rPr>
                    <w:rFonts w:ascii="Times New Roman"/>
                  </w:rPr>
                  <w:t>Second Suffolk and Middlesex</w:t>
                </w:r>
              </w:p>
            </w:tc>
          </w:tr>
        </w:tbl>
      </w:sdtContent>
    </w:sdt>
    <w:p w:rsidR="00BC2384" w:rsidRDefault="00CC4168">
      <w:pPr>
        <w:suppressLineNumbers/>
      </w:pPr>
      <w:r>
        <w:br w:type="page"/>
      </w:r>
    </w:p>
    <w:p w:rsidR="00BC2384" w:rsidRDefault="00CC4168">
      <w:pPr>
        <w:suppressLineNumbers/>
        <w:jc w:val="center"/>
      </w:pPr>
      <w:r>
        <w:rPr>
          <w:rFonts w:ascii="Times New Roman"/>
          <w:sz w:val="24"/>
        </w:rPr>
        <w:lastRenderedPageBreak/>
        <w:t>[SIMILAR MATTER FILED IN PREVIOUS SESSION</w:t>
      </w:r>
      <w:r>
        <w:rPr>
          <w:rFonts w:ascii="Times New Roman"/>
          <w:sz w:val="24"/>
        </w:rPr>
        <w:br/>
        <w:t>SEE SENATE, NO. S02116 OF 2007-2008.]</w:t>
      </w:r>
    </w:p>
    <w:p w:rsidR="00BC2384" w:rsidRDefault="00CC4168">
      <w:pPr>
        <w:suppressLineNumbers/>
        <w:spacing w:before="2" w:after="2"/>
        <w:jc w:val="center"/>
      </w:pPr>
      <w:r>
        <w:rPr>
          <w:rFonts w:ascii="Old English Text MT"/>
          <w:sz w:val="32"/>
        </w:rPr>
        <w:t>The Commonwealth of Massachusetts</w:t>
      </w:r>
      <w:r>
        <w:rPr>
          <w:rFonts w:ascii="Old English Text MT"/>
          <w:sz w:val="32"/>
        </w:rPr>
        <w:br/>
      </w:r>
    </w:p>
    <w:p w:rsidR="00BC2384" w:rsidRDefault="00CC4168">
      <w:pPr>
        <w:suppressLineNumbers/>
        <w:spacing w:after="2"/>
        <w:jc w:val="center"/>
      </w:pPr>
      <w:r>
        <w:rPr>
          <w:rFonts w:ascii="Times New Roman"/>
          <w:b/>
          <w:sz w:val="24"/>
          <w:vertAlign w:val="superscript"/>
        </w:rPr>
        <w:t>_______________</w:t>
      </w:r>
    </w:p>
    <w:p w:rsidR="00BC2384" w:rsidRDefault="00CC4168">
      <w:pPr>
        <w:suppressLineNumbers/>
        <w:spacing w:after="2"/>
        <w:jc w:val="center"/>
      </w:pPr>
      <w:r>
        <w:rPr>
          <w:rFonts w:ascii="Times New Roman"/>
          <w:b/>
          <w:sz w:val="18"/>
        </w:rPr>
        <w:t>In the Year Two Thousand and Nine</w:t>
      </w:r>
    </w:p>
    <w:p w:rsidR="00BC2384" w:rsidRDefault="00CC4168">
      <w:pPr>
        <w:suppressLineNumbers/>
        <w:spacing w:after="2"/>
        <w:jc w:val="center"/>
      </w:pPr>
      <w:r>
        <w:rPr>
          <w:rFonts w:ascii="Times New Roman"/>
          <w:b/>
          <w:sz w:val="24"/>
          <w:vertAlign w:val="superscript"/>
        </w:rPr>
        <w:t>_______________</w:t>
      </w:r>
    </w:p>
    <w:p w:rsidR="00BC2384" w:rsidRDefault="00CC4168">
      <w:pPr>
        <w:suppressLineNumbers/>
        <w:spacing w:after="2"/>
      </w:pPr>
      <w:r>
        <w:rPr>
          <w:sz w:val="14"/>
        </w:rPr>
        <w:br/>
      </w:r>
      <w:r>
        <w:br/>
      </w:r>
    </w:p>
    <w:p w:rsidR="00BC2384" w:rsidRDefault="00CC4168">
      <w:pPr>
        <w:suppressLineNumbers/>
      </w:pPr>
      <w:proofErr w:type="gramStart"/>
      <w:r>
        <w:rPr>
          <w:rFonts w:ascii="Times New Roman"/>
          <w:smallCaps/>
          <w:sz w:val="28"/>
        </w:rPr>
        <w:t>An Act prohibiting the use of certain communication devices while operating a motor vehicle.</w:t>
      </w:r>
      <w:proofErr w:type="gramEnd"/>
      <w:r>
        <w:br/>
      </w:r>
      <w:r>
        <w:br/>
      </w:r>
      <w:r>
        <w:br/>
      </w:r>
    </w:p>
    <w:p w:rsidR="00BC2384" w:rsidRDefault="00CC416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C4168" w:rsidRPr="000A499D" w:rsidRDefault="00CC4168" w:rsidP="00CC4168">
      <w:pPr>
        <w:spacing w:before="100" w:beforeAutospacing="1" w:after="100" w:afterAutospacing="1" w:line="480" w:lineRule="auto"/>
        <w:rPr>
          <w:rFonts w:ascii="Times New Roman" w:eastAsia="Times New Roman" w:hAnsi="Times New Roman"/>
          <w:sz w:val="24"/>
          <w:szCs w:val="24"/>
        </w:rPr>
      </w:pPr>
      <w:proofErr w:type="gramStart"/>
      <w:r w:rsidRPr="000A499D">
        <w:rPr>
          <w:rFonts w:ascii="Times New Roman" w:eastAsia="Times New Roman" w:hAnsi="Times New Roman"/>
          <w:sz w:val="24"/>
          <w:szCs w:val="24"/>
        </w:rPr>
        <w:t>SECTION 1.</w:t>
      </w:r>
      <w:proofErr w:type="gramEnd"/>
      <w:r w:rsidRPr="000A499D">
        <w:rPr>
          <w:rFonts w:ascii="Times New Roman" w:eastAsia="Times New Roman" w:hAnsi="Times New Roman"/>
          <w:sz w:val="24"/>
          <w:szCs w:val="24"/>
        </w:rPr>
        <w:t xml:space="preserve"> Section 8 of chapter 90 of the General Laws, as appearing in the 2000 Official Edition, is hereby amended by inserting after the third paragraph the following paragraph:—</w:t>
      </w:r>
      <w:r w:rsidRPr="000A499D">
        <w:rPr>
          <w:rFonts w:ascii="Times New Roman" w:eastAsia="Times New Roman" w:hAnsi="Times New Roman"/>
          <w:sz w:val="24"/>
          <w:szCs w:val="24"/>
        </w:rPr>
        <w:br/>
      </w:r>
      <w:proofErr w:type="gramStart"/>
      <w:r w:rsidRPr="000A499D">
        <w:rPr>
          <w:rFonts w:ascii="Times New Roman" w:eastAsia="Times New Roman" w:hAnsi="Times New Roman"/>
          <w:sz w:val="24"/>
          <w:szCs w:val="24"/>
        </w:rPr>
        <w:t>A</w:t>
      </w:r>
      <w:proofErr w:type="gramEnd"/>
      <w:r w:rsidRPr="000A499D">
        <w:rPr>
          <w:rFonts w:ascii="Times New Roman" w:eastAsia="Times New Roman" w:hAnsi="Times New Roman"/>
          <w:sz w:val="24"/>
          <w:szCs w:val="24"/>
        </w:rPr>
        <w:t xml:space="preserve"> person holding a junior operator’s license shall not use a mobile telephone while driving. For the purposes of this section, a “mobile telephone” shall include, but not be limited to, a mobile telephone utilizing cellular, analog, satellite, wireless or digital telephone technology, and capable of sending or receiving telephone communications. A violation of this section shall be punishable by a suspension of a junior operator’s license for not more than 1 year and fine of not more than $100. It shall be an affirmative defense for a junior operator to produce documentary or other evidence that the telephone call that is the basis of the alleged violation was made for the sole purpose of seeking emergency assistance. A violation of this paragraph shall not be considered as a conviction of a moving violation of the motor vehicle laws for the purpose of determining surcharges on motor vehicle premiums pursuant to section 113 of chapter 175. An </w:t>
      </w:r>
      <w:r w:rsidRPr="000A499D">
        <w:rPr>
          <w:rFonts w:ascii="Times New Roman" w:eastAsia="Times New Roman" w:hAnsi="Times New Roman"/>
          <w:sz w:val="24"/>
          <w:szCs w:val="24"/>
        </w:rPr>
        <w:lastRenderedPageBreak/>
        <w:t>insurance company doing business in the commonwealth shall not deny an individual the right to purchase a motor vehicle liability policy based on a violation of this paragraph.</w:t>
      </w:r>
    </w:p>
    <w:p w:rsidR="00CC4168" w:rsidRPr="000A499D" w:rsidRDefault="00CC4168" w:rsidP="00CC4168">
      <w:pPr>
        <w:spacing w:before="100" w:beforeAutospacing="1" w:after="100" w:afterAutospacing="1" w:line="480" w:lineRule="auto"/>
        <w:rPr>
          <w:rFonts w:ascii="Times New Roman" w:eastAsia="Times New Roman" w:hAnsi="Times New Roman"/>
          <w:sz w:val="24"/>
          <w:szCs w:val="24"/>
        </w:rPr>
      </w:pPr>
      <w:proofErr w:type="gramStart"/>
      <w:r w:rsidRPr="000A499D">
        <w:rPr>
          <w:rFonts w:ascii="Times New Roman" w:eastAsia="Times New Roman" w:hAnsi="Times New Roman"/>
          <w:sz w:val="24"/>
          <w:szCs w:val="24"/>
        </w:rPr>
        <w:t>SECTION 2.</w:t>
      </w:r>
      <w:proofErr w:type="gramEnd"/>
      <w:r w:rsidRPr="000A499D">
        <w:rPr>
          <w:rFonts w:ascii="Times New Roman" w:eastAsia="Times New Roman" w:hAnsi="Times New Roman"/>
          <w:sz w:val="24"/>
          <w:szCs w:val="24"/>
        </w:rPr>
        <w:t xml:space="preserve"> Said chapter 90 is hereby amended by inserting after section 24P, as so appearing, the following section:—</w:t>
      </w:r>
      <w:r w:rsidRPr="000A499D">
        <w:rPr>
          <w:rFonts w:ascii="Times New Roman" w:eastAsia="Times New Roman" w:hAnsi="Times New Roman"/>
          <w:sz w:val="24"/>
          <w:szCs w:val="24"/>
        </w:rPr>
        <w:br/>
        <w:t xml:space="preserve">Section 24Q. (a) For the purposes of this section, a “mobile </w:t>
      </w:r>
      <w:proofErr w:type="spellStart"/>
      <w:r w:rsidRPr="000A499D">
        <w:rPr>
          <w:rFonts w:ascii="Times New Roman" w:eastAsia="Times New Roman" w:hAnsi="Times New Roman"/>
          <w:sz w:val="24"/>
          <w:szCs w:val="24"/>
        </w:rPr>
        <w:t>tele</w:t>
      </w:r>
      <w:proofErr w:type="spellEnd"/>
      <w:r w:rsidRPr="000A499D">
        <w:rPr>
          <w:rFonts w:ascii="Times New Roman" w:eastAsia="Times New Roman" w:hAnsi="Times New Roman"/>
          <w:sz w:val="24"/>
          <w:szCs w:val="24"/>
        </w:rPr>
        <w:t>- phone” shall include, but not be limited to, a mobile telephone utilizing cellular, analog, satellite, wireless or digital telephone technology, and capable of sending or receiving telephone communications.</w:t>
      </w:r>
      <w:r w:rsidRPr="000A499D">
        <w:rPr>
          <w:rFonts w:ascii="Times New Roman" w:eastAsia="Times New Roman" w:hAnsi="Times New Roman"/>
          <w:sz w:val="24"/>
          <w:szCs w:val="24"/>
        </w:rPr>
        <w:br/>
        <w:t>(b) A person shall not operate a motor vehicle on a public way:</w:t>
      </w:r>
      <w:r w:rsidRPr="000A499D">
        <w:rPr>
          <w:rFonts w:ascii="Times New Roman" w:eastAsia="Times New Roman" w:hAnsi="Times New Roman"/>
          <w:sz w:val="24"/>
          <w:szCs w:val="24"/>
        </w:rPr>
        <w:br/>
        <w:t>(1) while holding a mobile telephone in one or both hands or with any other part of the body; or</w:t>
      </w:r>
      <w:r w:rsidRPr="000A499D">
        <w:rPr>
          <w:rFonts w:ascii="Times New Roman" w:eastAsia="Times New Roman" w:hAnsi="Times New Roman"/>
          <w:sz w:val="24"/>
          <w:szCs w:val="24"/>
        </w:rPr>
        <w:br/>
        <w:t>(2) while using or operating a mobile telephone, unless the a mobile telephone is affixed to the vehicle or is part of a fixture in the vehicle and remains so affixed while being used or operated, or is specially adapted or designed to be affixed to the driver as headgear and is so used, to enable the driver to use or operate the mobile telephone without holding it in the manner contemplated in clause (1), and remains so affixed while being used or operated.</w:t>
      </w:r>
      <w:r w:rsidRPr="000A499D">
        <w:rPr>
          <w:rFonts w:ascii="Times New Roman" w:eastAsia="Times New Roman" w:hAnsi="Times New Roman"/>
          <w:sz w:val="24"/>
          <w:szCs w:val="24"/>
        </w:rPr>
        <w:br/>
        <w:t>(c) This section shall not apply to the following persons operating motor vehicles in the execution of their duties</w:t>
      </w:r>
      <w:proofErr w:type="gramStart"/>
      <w:r w:rsidRPr="000A499D">
        <w:rPr>
          <w:rFonts w:ascii="Times New Roman" w:eastAsia="Times New Roman" w:hAnsi="Times New Roman"/>
          <w:sz w:val="24"/>
          <w:szCs w:val="24"/>
        </w:rPr>
        <w:t>:</w:t>
      </w:r>
      <w:proofErr w:type="gramEnd"/>
      <w:r w:rsidRPr="000A499D">
        <w:rPr>
          <w:rFonts w:ascii="Times New Roman" w:eastAsia="Times New Roman" w:hAnsi="Times New Roman"/>
          <w:sz w:val="24"/>
          <w:szCs w:val="24"/>
        </w:rPr>
        <w:br/>
        <w:t>(1) the driver of a fire-fighting vehicle;</w:t>
      </w:r>
      <w:r w:rsidRPr="000A499D">
        <w:rPr>
          <w:rFonts w:ascii="Times New Roman" w:eastAsia="Times New Roman" w:hAnsi="Times New Roman"/>
          <w:sz w:val="24"/>
          <w:szCs w:val="24"/>
        </w:rPr>
        <w:br/>
        <w:t>(2) the driver of a rescue vehicle or an ambulance; or</w:t>
      </w:r>
      <w:r w:rsidRPr="000A499D">
        <w:rPr>
          <w:rFonts w:ascii="Times New Roman" w:eastAsia="Times New Roman" w:hAnsi="Times New Roman"/>
          <w:sz w:val="24"/>
          <w:szCs w:val="24"/>
        </w:rPr>
        <w:br/>
        <w:t>(3) a state, county, or local public safety official, if operating the vehicle with due regard to the safety of others.</w:t>
      </w:r>
      <w:r w:rsidRPr="000A499D">
        <w:rPr>
          <w:rFonts w:ascii="Times New Roman" w:eastAsia="Times New Roman" w:hAnsi="Times New Roman"/>
          <w:sz w:val="24"/>
          <w:szCs w:val="24"/>
        </w:rPr>
        <w:br/>
        <w:t>(d) A violation of this section shall be punishable by a fine of not more than $250. A second and subsequent violation shall be punished by a fine of not more than $500.</w:t>
      </w:r>
      <w:r w:rsidRPr="000A499D">
        <w:rPr>
          <w:rFonts w:ascii="Times New Roman" w:eastAsia="Times New Roman" w:hAnsi="Times New Roman"/>
          <w:sz w:val="24"/>
          <w:szCs w:val="24"/>
        </w:rPr>
        <w:br/>
        <w:t xml:space="preserve">(e) It shall be an affirmative defense for an operator to produce documentary or other evidence </w:t>
      </w:r>
      <w:r w:rsidRPr="000A499D">
        <w:rPr>
          <w:rFonts w:ascii="Times New Roman" w:eastAsia="Times New Roman" w:hAnsi="Times New Roman"/>
          <w:sz w:val="24"/>
          <w:szCs w:val="24"/>
        </w:rPr>
        <w:lastRenderedPageBreak/>
        <w:t>that the phone call that represents the alleged violation was made or received for the sole purpose of seeking emergency assistance.</w:t>
      </w:r>
      <w:r w:rsidRPr="000A499D">
        <w:rPr>
          <w:rFonts w:ascii="Times New Roman" w:eastAsia="Times New Roman" w:hAnsi="Times New Roman"/>
          <w:sz w:val="24"/>
          <w:szCs w:val="24"/>
        </w:rPr>
        <w:br/>
        <w:t>(f) A violation of this section shall not be considered as a conviction of a moving violation of the motor vehicle laws for the purpose of determining surcharges on motor vehicle premiums pursuant to section 113 of chapter 175. An insurance company doing business in the commonwealth shall not deny an individual the right to purchase a motor vehicle liability policy based on a violation of this section.</w:t>
      </w:r>
    </w:p>
    <w:p w:rsidR="00CC4168" w:rsidRPr="000A499D" w:rsidRDefault="00CC4168" w:rsidP="00CC4168">
      <w:pPr>
        <w:spacing w:before="100" w:beforeAutospacing="1" w:after="100" w:afterAutospacing="1" w:line="480" w:lineRule="auto"/>
        <w:rPr>
          <w:rFonts w:ascii="Times New Roman" w:eastAsia="Times New Roman" w:hAnsi="Times New Roman"/>
          <w:sz w:val="24"/>
          <w:szCs w:val="24"/>
        </w:rPr>
      </w:pPr>
      <w:proofErr w:type="gramStart"/>
      <w:r w:rsidRPr="000A499D">
        <w:rPr>
          <w:rFonts w:ascii="Times New Roman" w:eastAsia="Times New Roman" w:hAnsi="Times New Roman"/>
          <w:sz w:val="24"/>
          <w:szCs w:val="24"/>
        </w:rPr>
        <w:t>SECTION 3.</w:t>
      </w:r>
      <w:proofErr w:type="gramEnd"/>
      <w:r w:rsidRPr="000A499D">
        <w:rPr>
          <w:rFonts w:ascii="Times New Roman" w:eastAsia="Times New Roman" w:hAnsi="Times New Roman"/>
          <w:sz w:val="24"/>
          <w:szCs w:val="24"/>
        </w:rPr>
        <w:t>  Chapter 166 of the General Laws is hereby amended by adding the following section:-</w:t>
      </w:r>
    </w:p>
    <w:p w:rsidR="00CC4168" w:rsidRPr="000A499D" w:rsidRDefault="00CC4168" w:rsidP="00CC4168">
      <w:pPr>
        <w:spacing w:before="100" w:beforeAutospacing="1" w:after="100" w:afterAutospacing="1" w:line="480" w:lineRule="auto"/>
        <w:rPr>
          <w:rFonts w:ascii="Times New Roman" w:eastAsia="Times New Roman" w:hAnsi="Times New Roman"/>
          <w:sz w:val="24"/>
          <w:szCs w:val="24"/>
        </w:rPr>
      </w:pPr>
      <w:proofErr w:type="gramStart"/>
      <w:r w:rsidRPr="000A499D">
        <w:rPr>
          <w:rFonts w:ascii="Times New Roman" w:eastAsia="Times New Roman" w:hAnsi="Times New Roman"/>
          <w:sz w:val="24"/>
          <w:szCs w:val="24"/>
        </w:rPr>
        <w:t>Section 45.</w:t>
      </w:r>
      <w:proofErr w:type="gramEnd"/>
      <w:r w:rsidRPr="000A499D">
        <w:rPr>
          <w:rFonts w:ascii="Times New Roman" w:eastAsia="Times New Roman" w:hAnsi="Times New Roman"/>
          <w:sz w:val="24"/>
          <w:szCs w:val="24"/>
        </w:rPr>
        <w:t xml:space="preserve"> As a condition of being licensed as a wireless carrier in the commonwealth, a wireless carrier shall agree to provide to the Executive Office of Public Safety information relative to any new wireless technology which may be available to consumers in the commonwealth on a yearly basis.</w:t>
      </w:r>
    </w:p>
    <w:p w:rsidR="00BC2384" w:rsidRPr="00CC4168" w:rsidRDefault="00CC4168" w:rsidP="00CC4168">
      <w:pPr>
        <w:spacing w:before="100" w:beforeAutospacing="1" w:after="100" w:afterAutospacing="1" w:line="480" w:lineRule="auto"/>
        <w:rPr>
          <w:rFonts w:ascii="Times New Roman" w:eastAsia="Times New Roman" w:hAnsi="Times New Roman"/>
          <w:sz w:val="24"/>
          <w:szCs w:val="24"/>
        </w:rPr>
      </w:pPr>
      <w:proofErr w:type="gramStart"/>
      <w:r w:rsidRPr="000A499D">
        <w:rPr>
          <w:rFonts w:ascii="Times New Roman" w:eastAsia="Times New Roman" w:hAnsi="Times New Roman"/>
          <w:sz w:val="24"/>
          <w:szCs w:val="24"/>
        </w:rPr>
        <w:t>SECTION 4.</w:t>
      </w:r>
      <w:proofErr w:type="gramEnd"/>
      <w:r w:rsidRPr="000A499D">
        <w:rPr>
          <w:rFonts w:ascii="Times New Roman" w:eastAsia="Times New Roman" w:hAnsi="Times New Roman"/>
          <w:sz w:val="24"/>
          <w:szCs w:val="24"/>
        </w:rPr>
        <w:t>  The executive office of public safety shall initiate a public service announcement and public awareness campaign on the proper use of a mobile telephone while operating a motor vehicle. The campaign may be financed, in part, by wireless carriers operating in the commonwealth.</w:t>
      </w:r>
      <w:r>
        <w:rPr>
          <w:rFonts w:ascii="Times New Roman"/>
        </w:rPr>
        <w:tab/>
      </w:r>
    </w:p>
    <w:sectPr w:rsidR="00BC2384" w:rsidRPr="00CC4168" w:rsidSect="00BC238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BC2384"/>
    <w:rsid w:val="00BC2384"/>
    <w:rsid w:val="00CC41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4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168"/>
    <w:rPr>
      <w:rFonts w:ascii="Tahoma" w:hAnsi="Tahoma" w:cs="Tahoma"/>
      <w:sz w:val="16"/>
      <w:szCs w:val="16"/>
    </w:rPr>
  </w:style>
  <w:style w:type="character" w:styleId="LineNumber">
    <w:name w:val="line number"/>
    <w:basedOn w:val="DefaultParagraphFont"/>
    <w:uiPriority w:val="99"/>
    <w:semiHidden/>
    <w:unhideWhenUsed/>
    <w:rsid w:val="00CC416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777</Words>
  <Characters>4430</Characters>
  <Application>Microsoft Office Word</Application>
  <DocSecurity>0</DocSecurity>
  <Lines>36</Lines>
  <Paragraphs>10</Paragraphs>
  <ScaleCrop>false</ScaleCrop>
  <Company>Massachusetts Legislature</Company>
  <LinksUpToDate>false</LinksUpToDate>
  <CharactersWithSpaces>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2009-01-09T15:01:00Z</dcterms:created>
  <dcterms:modified xsi:type="dcterms:W3CDTF">2009-01-09T15:02:00Z</dcterms:modified>
</cp:coreProperties>
</file>