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8B" w:rsidRDefault="0095289B">
      <w:pPr>
        <w:suppressLineNumbers/>
        <w:spacing w:after="2"/>
        <w:jc w:val="center"/>
      </w:pPr>
      <w:r>
        <w:rPr>
          <w:rFonts w:ascii="Arial"/>
          <w:sz w:val="18"/>
        </w:rPr>
        <w:t>SENATE DOCKET, NO.         FILED ON: 1/6/2009</w:t>
      </w:r>
    </w:p>
    <w:p w:rsidR="0087098B" w:rsidRDefault="0095289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92EFA" w:rsidP="00DB534B">
            <w:pPr>
              <w:suppressLineNumbers/>
              <w:jc w:val="right"/>
              <w:rPr>
                <w:b/>
                <w:sz w:val="28"/>
              </w:rPr>
            </w:pPr>
          </w:p>
        </w:tc>
      </w:tr>
    </w:tbl>
    <w:p w:rsidR="0087098B" w:rsidRDefault="0095289B">
      <w:pPr>
        <w:suppressLineNumbers/>
        <w:spacing w:before="2" w:after="2"/>
        <w:jc w:val="center"/>
      </w:pPr>
      <w:r>
        <w:rPr>
          <w:rFonts w:ascii="Old English Text MT"/>
          <w:sz w:val="32"/>
        </w:rPr>
        <w:t>The Commonwealth of Massachusetts</w:t>
      </w:r>
    </w:p>
    <w:p w:rsidR="0087098B" w:rsidRDefault="0095289B">
      <w:pPr>
        <w:suppressLineNumbers/>
        <w:spacing w:after="2"/>
        <w:jc w:val="center"/>
      </w:pPr>
      <w:r>
        <w:rPr>
          <w:rFonts w:ascii="Times New Roman"/>
          <w:b/>
          <w:sz w:val="32"/>
          <w:vertAlign w:val="superscript"/>
        </w:rPr>
        <w:t>_______________</w:t>
      </w:r>
    </w:p>
    <w:p w:rsidR="0087098B" w:rsidRDefault="0095289B">
      <w:pPr>
        <w:suppressLineNumbers/>
        <w:spacing w:before="2"/>
        <w:jc w:val="center"/>
      </w:pPr>
      <w:r>
        <w:rPr>
          <w:rFonts w:ascii="Times New Roman"/>
          <w:sz w:val="20"/>
        </w:rPr>
        <w:t>PRESENTED BY:</w:t>
      </w:r>
    </w:p>
    <w:p w:rsidR="0087098B" w:rsidRDefault="0095289B">
      <w:pPr>
        <w:suppressLineNumbers/>
        <w:spacing w:after="2"/>
        <w:jc w:val="center"/>
      </w:pPr>
      <w:proofErr w:type="spellStart"/>
      <w:r>
        <w:rPr>
          <w:rFonts w:ascii="Times New Roman"/>
          <w:b/>
          <w:sz w:val="24"/>
        </w:rPr>
        <w:t>Tolman</w:t>
      </w:r>
      <w:proofErr w:type="spellEnd"/>
      <w:r>
        <w:rPr>
          <w:rFonts w:ascii="Times New Roman"/>
          <w:b/>
          <w:sz w:val="24"/>
        </w:rPr>
        <w:t>, Steven (SEN)</w:t>
      </w:r>
    </w:p>
    <w:p w:rsidR="0087098B" w:rsidRDefault="0095289B">
      <w:pPr>
        <w:suppressLineNumbers/>
        <w:jc w:val="center"/>
      </w:pPr>
      <w:r>
        <w:rPr>
          <w:rFonts w:ascii="Times New Roman"/>
          <w:b/>
          <w:sz w:val="32"/>
          <w:vertAlign w:val="superscript"/>
        </w:rPr>
        <w:t>_______________</w:t>
      </w:r>
    </w:p>
    <w:p w:rsidR="0087098B" w:rsidRDefault="009528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098B" w:rsidRDefault="0095289B">
      <w:pPr>
        <w:suppressLineNumbers/>
      </w:pPr>
      <w:r>
        <w:rPr>
          <w:rFonts w:ascii="Times New Roman"/>
          <w:sz w:val="20"/>
        </w:rPr>
        <w:tab/>
        <w:t>The undersigned legislators and/or citizens respectfully petition for the passage of the accompanying bill:</w:t>
      </w:r>
    </w:p>
    <w:p w:rsidR="0087098B" w:rsidRDefault="0095289B">
      <w:pPr>
        <w:suppressLineNumbers/>
        <w:spacing w:after="2"/>
        <w:jc w:val="center"/>
      </w:pPr>
      <w:r>
        <w:rPr>
          <w:rFonts w:ascii="Times New Roman"/>
          <w:sz w:val="24"/>
        </w:rPr>
        <w:t>An Act providing for an for an early retirement incentive for state employees</w:t>
      </w:r>
    </w:p>
    <w:p w:rsidR="0087098B" w:rsidRDefault="0095289B">
      <w:pPr>
        <w:suppressLineNumbers/>
        <w:spacing w:after="2"/>
        <w:jc w:val="center"/>
      </w:pPr>
      <w:r>
        <w:rPr>
          <w:rFonts w:ascii="Times New Roman"/>
          <w:b/>
          <w:sz w:val="32"/>
          <w:vertAlign w:val="superscript"/>
        </w:rPr>
        <w:t>_______________</w:t>
      </w:r>
    </w:p>
    <w:p w:rsidR="0087098B" w:rsidRDefault="0095289B">
      <w:pPr>
        <w:suppressLineNumbers/>
        <w:jc w:val="center"/>
      </w:pPr>
      <w:r>
        <w:rPr>
          <w:rFonts w:ascii="Times New Roman"/>
          <w:sz w:val="20"/>
        </w:rPr>
        <w:t>PETITION OF:</w:t>
      </w:r>
    </w:p>
    <w:p w:rsidR="0087098B" w:rsidRDefault="008709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7098B">
            <w:tc>
              <w:tcPr>
                <w:tcW w:w="4500" w:type="dxa"/>
                <w:tcBorders>
                  <w:top w:val="nil"/>
                  <w:bottom w:val="single" w:sz="4" w:space="0" w:color="auto"/>
                  <w:right w:val="single" w:sz="4" w:space="0" w:color="auto"/>
                </w:tcBorders>
              </w:tcPr>
              <w:p w:rsidR="0087098B" w:rsidRDefault="009528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7098B" w:rsidRDefault="0095289B">
                <w:pPr>
                  <w:suppressLineNumbers/>
                  <w:spacing w:after="2"/>
                  <w:rPr>
                    <w:smallCaps/>
                  </w:rPr>
                </w:pPr>
                <w:r>
                  <w:rPr>
                    <w:rFonts w:ascii="Times New Roman"/>
                    <w:smallCaps/>
                    <w:sz w:val="24"/>
                  </w:rPr>
                  <w:t>District/Address:</w:t>
                </w:r>
              </w:p>
            </w:tc>
          </w:tr>
          <w:tr w:rsidR="0087098B">
            <w:tc>
              <w:tcPr>
                <w:tcW w:w="4500" w:type="dxa"/>
              </w:tcPr>
              <w:p w:rsidR="0087098B" w:rsidRDefault="0095289B">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87098B" w:rsidRDefault="0095289B">
                <w:pPr>
                  <w:suppressLineNumbers/>
                  <w:spacing w:after="2"/>
                  <w:rPr>
                    <w:rFonts w:ascii="Times New Roman"/>
                  </w:rPr>
                </w:pPr>
                <w:r>
                  <w:rPr>
                    <w:rFonts w:ascii="Times New Roman"/>
                  </w:rPr>
                  <w:t>Second Suffolk and Middlesex</w:t>
                </w:r>
              </w:p>
            </w:tc>
          </w:tr>
        </w:tbl>
      </w:sdtContent>
    </w:sdt>
    <w:p w:rsidR="0087098B" w:rsidRDefault="0095289B">
      <w:pPr>
        <w:suppressLineNumbers/>
      </w:pPr>
      <w:r>
        <w:br w:type="page"/>
      </w:r>
    </w:p>
    <w:p w:rsidR="0087098B" w:rsidRDefault="0095289B">
      <w:pPr>
        <w:suppressLineNumbers/>
        <w:jc w:val="center"/>
      </w:pPr>
      <w:r>
        <w:rPr>
          <w:rFonts w:ascii="Times New Roman"/>
          <w:sz w:val="24"/>
        </w:rPr>
        <w:lastRenderedPageBreak/>
        <w:t>[SIMILAR MATTER FILED IN PREVIOUS SESSION</w:t>
      </w:r>
      <w:r>
        <w:rPr>
          <w:rFonts w:ascii="Times New Roman"/>
          <w:sz w:val="24"/>
        </w:rPr>
        <w:br/>
        <w:t>SEE SENATE, NO. S01658 OF 2007-2008.]</w:t>
      </w:r>
    </w:p>
    <w:p w:rsidR="0087098B" w:rsidRDefault="0095289B">
      <w:pPr>
        <w:suppressLineNumbers/>
        <w:spacing w:before="2" w:after="2"/>
        <w:jc w:val="center"/>
      </w:pPr>
      <w:r>
        <w:rPr>
          <w:rFonts w:ascii="Old English Text MT"/>
          <w:sz w:val="32"/>
        </w:rPr>
        <w:t>The Commonwealth of Massachusetts</w:t>
      </w:r>
      <w:r>
        <w:rPr>
          <w:rFonts w:ascii="Old English Text MT"/>
          <w:sz w:val="32"/>
        </w:rPr>
        <w:br/>
      </w:r>
    </w:p>
    <w:p w:rsidR="0087098B" w:rsidRDefault="0095289B">
      <w:pPr>
        <w:suppressLineNumbers/>
        <w:spacing w:after="2"/>
        <w:jc w:val="center"/>
      </w:pPr>
      <w:r>
        <w:rPr>
          <w:rFonts w:ascii="Times New Roman"/>
          <w:b/>
          <w:sz w:val="24"/>
          <w:vertAlign w:val="superscript"/>
        </w:rPr>
        <w:t>_______________</w:t>
      </w:r>
    </w:p>
    <w:p w:rsidR="0087098B" w:rsidRDefault="0095289B">
      <w:pPr>
        <w:suppressLineNumbers/>
        <w:spacing w:after="2"/>
        <w:jc w:val="center"/>
      </w:pPr>
      <w:r>
        <w:rPr>
          <w:rFonts w:ascii="Times New Roman"/>
          <w:b/>
          <w:sz w:val="18"/>
        </w:rPr>
        <w:t>In the Year Two Thousand and Nine</w:t>
      </w:r>
    </w:p>
    <w:p w:rsidR="0087098B" w:rsidRDefault="0095289B">
      <w:pPr>
        <w:suppressLineNumbers/>
        <w:spacing w:after="2"/>
        <w:jc w:val="center"/>
      </w:pPr>
      <w:r>
        <w:rPr>
          <w:rFonts w:ascii="Times New Roman"/>
          <w:b/>
          <w:sz w:val="24"/>
          <w:vertAlign w:val="superscript"/>
        </w:rPr>
        <w:t>_______________</w:t>
      </w:r>
    </w:p>
    <w:p w:rsidR="0087098B" w:rsidRDefault="0095289B">
      <w:pPr>
        <w:suppressLineNumbers/>
        <w:spacing w:after="2"/>
      </w:pPr>
      <w:r>
        <w:rPr>
          <w:sz w:val="14"/>
        </w:rPr>
        <w:br/>
      </w:r>
      <w:r>
        <w:br/>
      </w:r>
    </w:p>
    <w:p w:rsidR="0087098B" w:rsidRDefault="0095289B">
      <w:pPr>
        <w:suppressLineNumbers/>
      </w:pPr>
      <w:proofErr w:type="gramStart"/>
      <w:r>
        <w:rPr>
          <w:rFonts w:ascii="Times New Roman"/>
          <w:smallCaps/>
          <w:sz w:val="28"/>
        </w:rPr>
        <w:t>An Act providing for an for an early retirement incentive for state employees.</w:t>
      </w:r>
      <w:proofErr w:type="gramEnd"/>
      <w:r>
        <w:br/>
      </w:r>
      <w:r>
        <w:br/>
      </w:r>
      <w:r>
        <w:br/>
      </w:r>
    </w:p>
    <w:p w:rsidR="0087098B" w:rsidRDefault="009528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289B" w:rsidRPr="00292EFA" w:rsidRDefault="0095289B" w:rsidP="0095289B">
      <w:pPr>
        <w:rPr>
          <w:rFonts w:ascii="Times New Roman" w:hAnsi="Times New Roman" w:cs="Times New Roman"/>
          <w:sz w:val="24"/>
          <w:szCs w:val="24"/>
        </w:rPr>
      </w:pPr>
      <w:proofErr w:type="gramStart"/>
      <w:r w:rsidRPr="00292EFA">
        <w:rPr>
          <w:rStyle w:val="grame"/>
          <w:rFonts w:ascii="Times New Roman" w:hAnsi="Times New Roman" w:cs="Times New Roman"/>
          <w:sz w:val="24"/>
          <w:szCs w:val="24"/>
        </w:rPr>
        <w:t>SECTION 1.</w:t>
      </w:r>
      <w:proofErr w:type="gramEnd"/>
      <w:r w:rsidRPr="00292EFA">
        <w:rPr>
          <w:rFonts w:ascii="Times New Roman" w:hAnsi="Times New Roman" w:cs="Times New Roman"/>
          <w:sz w:val="24"/>
          <w:szCs w:val="24"/>
        </w:rPr>
        <w:t xml:space="preserve"> Notwithstanding the provisions of </w:t>
      </w:r>
      <w:r w:rsidRPr="00292EFA">
        <w:rPr>
          <w:rStyle w:val="citation"/>
          <w:rFonts w:ascii="Times New Roman" w:hAnsi="Times New Roman" w:cs="Times New Roman"/>
          <w:sz w:val="24"/>
          <w:szCs w:val="24"/>
        </w:rPr>
        <w:t>Chapter 32</w:t>
      </w:r>
      <w:r w:rsidRPr="00292EFA">
        <w:rPr>
          <w:rFonts w:ascii="Times New Roman" w:hAnsi="Times New Roman" w:cs="Times New Roman"/>
          <w:sz w:val="24"/>
          <w:szCs w:val="24"/>
        </w:rPr>
        <w:t xml:space="preserve"> of the Massachusetts General Laws or any </w:t>
      </w:r>
      <w:r w:rsidRPr="00292EFA">
        <w:rPr>
          <w:rStyle w:val="grame"/>
          <w:rFonts w:ascii="Times New Roman" w:hAnsi="Times New Roman" w:cs="Times New Roman"/>
          <w:sz w:val="24"/>
          <w:szCs w:val="24"/>
        </w:rPr>
        <w:t>other</w:t>
      </w:r>
      <w:r w:rsidRPr="00292EFA">
        <w:rPr>
          <w:rFonts w:ascii="Times New Roman" w:hAnsi="Times New Roman" w:cs="Times New Roman"/>
          <w:sz w:val="24"/>
          <w:szCs w:val="24"/>
        </w:rPr>
        <w:t xml:space="preserve"> general or special law to the contrary, the state board of retirement shall establish and implement a retirement incentive for </w:t>
      </w:r>
      <w:r w:rsidRPr="00292EFA">
        <w:rPr>
          <w:rStyle w:val="keyword"/>
          <w:rFonts w:ascii="Times New Roman" w:hAnsi="Times New Roman" w:cs="Times New Roman"/>
          <w:sz w:val="24"/>
          <w:szCs w:val="24"/>
        </w:rPr>
        <w:t>public employees</w:t>
      </w:r>
      <w:r w:rsidRPr="00292EFA">
        <w:rPr>
          <w:rFonts w:ascii="Times New Roman" w:hAnsi="Times New Roman" w:cs="Times New Roman"/>
          <w:sz w:val="24"/>
          <w:szCs w:val="24"/>
        </w:rPr>
        <w:t xml:space="preserve"> in Group 1 and </w:t>
      </w:r>
      <w:r w:rsidRPr="00292EFA">
        <w:rPr>
          <w:rStyle w:val="grame"/>
          <w:rFonts w:ascii="Times New Roman" w:hAnsi="Times New Roman" w:cs="Times New Roman"/>
          <w:sz w:val="24"/>
          <w:szCs w:val="24"/>
        </w:rPr>
        <w:t>Group 2.</w:t>
      </w:r>
      <w:r w:rsidRPr="00292EFA">
        <w:rPr>
          <w:rFonts w:ascii="Times New Roman" w:hAnsi="Times New Roman" w:cs="Times New Roman"/>
          <w:sz w:val="24"/>
          <w:szCs w:val="24"/>
        </w:rPr>
        <w:t xml:space="preserve"> Each employee eligible shall request and receive a combination of </w:t>
      </w:r>
      <w:proofErr w:type="gramStart"/>
      <w:r w:rsidRPr="00292EFA">
        <w:rPr>
          <w:rStyle w:val="grame"/>
          <w:rFonts w:ascii="Times New Roman" w:hAnsi="Times New Roman" w:cs="Times New Roman"/>
          <w:sz w:val="24"/>
          <w:szCs w:val="24"/>
        </w:rPr>
        <w:t>years</w:t>
      </w:r>
      <w:proofErr w:type="gramEnd"/>
      <w:r w:rsidRPr="00292EFA">
        <w:rPr>
          <w:rFonts w:ascii="Times New Roman" w:hAnsi="Times New Roman" w:cs="Times New Roman"/>
          <w:sz w:val="24"/>
          <w:szCs w:val="24"/>
        </w:rPr>
        <w:t xml:space="preserve"> creditable service and years of age, the sum of which shall not be greater than five years of creditable service and years of age, provided said employee shall retire within twelve </w:t>
      </w:r>
      <w:r w:rsidRPr="00292EFA">
        <w:rPr>
          <w:rStyle w:val="grame"/>
          <w:rFonts w:ascii="Times New Roman" w:hAnsi="Times New Roman" w:cs="Times New Roman"/>
          <w:sz w:val="24"/>
          <w:szCs w:val="24"/>
        </w:rPr>
        <w:t>months</w:t>
      </w:r>
      <w:r w:rsidRPr="00292EFA">
        <w:rPr>
          <w:rFonts w:ascii="Times New Roman" w:hAnsi="Times New Roman" w:cs="Times New Roman"/>
          <w:sz w:val="24"/>
          <w:szCs w:val="24"/>
        </w:rPr>
        <w:t xml:space="preserve"> of the date of enactment of this section. </w:t>
      </w:r>
      <w:r w:rsidRPr="00292EFA">
        <w:rPr>
          <w:rFonts w:ascii="Times New Roman" w:hAnsi="Times New Roman" w:cs="Times New Roman"/>
          <w:b/>
          <w:bCs/>
          <w:noProof/>
          <w:vanish/>
          <w:color w:val="CC0000"/>
          <w:sz w:val="24"/>
          <w:szCs w:val="24"/>
        </w:rPr>
        <w:drawing>
          <wp:inline distT="0" distB="0" distL="0" distR="0">
            <wp:extent cx="690880" cy="223520"/>
            <wp:effectExtent l="19050" t="0" r="0" b="0"/>
            <wp:docPr id="1" name="Picture 1"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statrac.com/insta_small.png"/>
                    <pic:cNvPicPr>
                      <a:picLocks noChangeAspect="1" noChangeArrowheads="1"/>
                    </pic:cNvPicPr>
                  </pic:nvPicPr>
                  <pic:blipFill>
                    <a:blip r:embed="rId4" r:link="rId5"/>
                    <a:srcRect/>
                    <a:stretch>
                      <a:fillRect/>
                    </a:stretch>
                  </pic:blipFill>
                  <pic:spPr bwMode="auto">
                    <a:xfrm>
                      <a:off x="0" y="0"/>
                      <a:ext cx="690880" cy="223520"/>
                    </a:xfrm>
                    <a:prstGeom prst="rect">
                      <a:avLst/>
                    </a:prstGeom>
                    <a:noFill/>
                    <a:ln w="9525">
                      <a:noFill/>
                      <a:miter lim="800000"/>
                      <a:headEnd/>
                      <a:tailEnd/>
                    </a:ln>
                  </pic:spPr>
                </pic:pic>
              </a:graphicData>
            </a:graphic>
          </wp:inline>
        </w:drawing>
      </w:r>
      <w:r w:rsidRPr="00292EFA">
        <w:rPr>
          <w:rFonts w:ascii="Times New Roman" w:hAnsi="Times New Roman" w:cs="Times New Roman"/>
          <w:b/>
          <w:bCs/>
          <w:vanish/>
          <w:color w:val="CC0000"/>
          <w:sz w:val="24"/>
          <w:szCs w:val="24"/>
        </w:rPr>
        <w:t>public employees</w:t>
      </w:r>
      <w:r w:rsidRPr="00292EFA">
        <w:rPr>
          <w:rFonts w:ascii="Times New Roman" w:hAnsi="Times New Roman" w:cs="Times New Roman"/>
          <w:b/>
          <w:bCs/>
          <w:vanish/>
          <w:sz w:val="24"/>
          <w:szCs w:val="24"/>
        </w:rPr>
        <w:t>Additional information about this keyword/phrase:</w:t>
      </w:r>
    </w:p>
    <w:p w:rsidR="0087098B" w:rsidRPr="00292EFA" w:rsidRDefault="0087098B" w:rsidP="0095289B">
      <w:pPr>
        <w:rPr>
          <w:rFonts w:ascii="Times New Roman" w:hAnsi="Times New Roman" w:cs="Times New Roman"/>
          <w:sz w:val="24"/>
          <w:szCs w:val="24"/>
        </w:rPr>
      </w:pPr>
    </w:p>
    <w:sectPr w:rsidR="0087098B" w:rsidRPr="00292EFA" w:rsidSect="008709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7098B"/>
    <w:rsid w:val="00292EFA"/>
    <w:rsid w:val="0087098B"/>
    <w:rsid w:val="0095289B"/>
    <w:rsid w:val="00D47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9B"/>
    <w:rPr>
      <w:rFonts w:ascii="Tahoma" w:hAnsi="Tahoma" w:cs="Tahoma"/>
      <w:sz w:val="16"/>
      <w:szCs w:val="16"/>
    </w:rPr>
  </w:style>
  <w:style w:type="character" w:styleId="LineNumber">
    <w:name w:val="line number"/>
    <w:basedOn w:val="DefaultParagraphFont"/>
    <w:uiPriority w:val="99"/>
    <w:semiHidden/>
    <w:unhideWhenUsed/>
    <w:rsid w:val="0095289B"/>
  </w:style>
  <w:style w:type="character" w:customStyle="1" w:styleId="grame">
    <w:name w:val="grame"/>
    <w:basedOn w:val="DefaultParagraphFont"/>
    <w:rsid w:val="0095289B"/>
  </w:style>
  <w:style w:type="character" w:customStyle="1" w:styleId="citation">
    <w:name w:val="citation"/>
    <w:basedOn w:val="DefaultParagraphFont"/>
    <w:rsid w:val="0095289B"/>
  </w:style>
  <w:style w:type="character" w:customStyle="1" w:styleId="keyword">
    <w:name w:val="keyword"/>
    <w:basedOn w:val="DefaultParagraphFont"/>
    <w:rsid w:val="0095289B"/>
  </w:style>
</w:styles>
</file>

<file path=word/webSettings.xml><?xml version="1.0" encoding="utf-8"?>
<w:webSettings xmlns:r="http://schemas.openxmlformats.org/officeDocument/2006/relationships" xmlns:w="http://schemas.openxmlformats.org/wordprocessingml/2006/main">
  <w:divs>
    <w:div w:id="214692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instatrac.com/insta_small.p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Company>Massachusetts Legislature</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2009-01-06T22:25:00Z</dcterms:created>
  <dcterms:modified xsi:type="dcterms:W3CDTF">2009-01-12T14:15:00Z</dcterms:modified>
</cp:coreProperties>
</file>