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1F" w:rsidRDefault="0032300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B8641F" w:rsidRDefault="00323000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2300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8641F" w:rsidRDefault="0032300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8641F" w:rsidRDefault="0032300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8641F" w:rsidRDefault="0032300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8641F" w:rsidRDefault="0032300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B8641F" w:rsidRDefault="0032300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8641F" w:rsidRDefault="0032300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8641F" w:rsidRDefault="0032300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8641F" w:rsidRDefault="00323000">
      <w:pPr>
        <w:suppressLineNumbers/>
        <w:spacing w:after="2"/>
        <w:jc w:val="center"/>
      </w:pPr>
      <w:r>
        <w:rPr>
          <w:rFonts w:ascii="Times New Roman"/>
          <w:sz w:val="24"/>
        </w:rPr>
        <w:t>An Act providing for the pro</w:t>
      </w:r>
      <w:r>
        <w:rPr>
          <w:rFonts w:ascii="Times New Roman"/>
          <w:sz w:val="24"/>
        </w:rPr>
        <w:t>tection of justices of the commonwealth.</w:t>
      </w:r>
    </w:p>
    <w:p w:rsidR="00B8641F" w:rsidRDefault="0032300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8641F" w:rsidRDefault="0032300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8641F" w:rsidRDefault="00B8641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8641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8641F" w:rsidRDefault="0032300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8641F" w:rsidRDefault="0032300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8641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8641F" w:rsidRDefault="0032300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B8641F" w:rsidRDefault="0032300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B8641F" w:rsidRDefault="00323000">
      <w:pPr>
        <w:suppressLineNumbers/>
      </w:pPr>
      <w:r>
        <w:br w:type="page"/>
      </w:r>
    </w:p>
    <w:p w:rsidR="00B8641F" w:rsidRDefault="0032300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S00977 OF 2007-2008.]</w:t>
      </w:r>
    </w:p>
    <w:p w:rsidR="00B8641F" w:rsidRDefault="0032300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8641F" w:rsidRDefault="0032300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8641F" w:rsidRDefault="0032300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8641F" w:rsidRDefault="0032300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8641F" w:rsidRDefault="00323000">
      <w:pPr>
        <w:suppressLineNumbers/>
        <w:spacing w:after="2"/>
      </w:pPr>
      <w:r>
        <w:rPr>
          <w:sz w:val="14"/>
        </w:rPr>
        <w:br/>
      </w:r>
      <w:r>
        <w:br/>
      </w:r>
    </w:p>
    <w:p w:rsidR="00B8641F" w:rsidRDefault="00323000">
      <w:pPr>
        <w:suppressLineNumbers/>
      </w:pPr>
      <w:r>
        <w:rPr>
          <w:rFonts w:ascii="Times New Roman"/>
          <w:smallCaps/>
          <w:sz w:val="28"/>
        </w:rPr>
        <w:t>An Act providing for the protection of justices of the commonwealth.</w:t>
      </w:r>
      <w:r>
        <w:br/>
      </w:r>
      <w:r>
        <w:br/>
      </w:r>
      <w:r>
        <w:br/>
      </w:r>
    </w:p>
    <w:p w:rsidR="00B8641F" w:rsidRDefault="0032300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23000" w:rsidRDefault="00323000" w:rsidP="00323000">
      <w:pPr>
        <w:pStyle w:val="NormalWeb"/>
        <w:spacing w:line="480" w:lineRule="auto"/>
      </w:pPr>
      <w:r>
        <w:rPr>
          <w:sz w:val="22"/>
        </w:rPr>
        <w:tab/>
      </w:r>
      <w:r>
        <w:rPr>
          <w:rStyle w:val="grame"/>
        </w:rPr>
        <w:t>SECTION 1.</w:t>
      </w:r>
      <w:r>
        <w:t xml:space="preserve">  Chapter 265 of the General Laws, as appearing in the 2004 Official Edition, is hereby amended by adding at the end thereof the following new section:- </w:t>
      </w:r>
    </w:p>
    <w:p w:rsidR="00B8641F" w:rsidRDefault="00323000" w:rsidP="00323000">
      <w:pPr>
        <w:pStyle w:val="NormalWeb"/>
        <w:spacing w:line="480" w:lineRule="auto"/>
      </w:pPr>
      <w:r>
        <w:rPr>
          <w:rStyle w:val="grame"/>
        </w:rPr>
        <w:t>SECTION 45.</w:t>
      </w:r>
      <w:r>
        <w:t>  Whoever threatens, commits an assault or an assault and battery upon, or whoever stalks a justice of the Trial Court, Appeals court, Supreme Judicial Court or the Department of the Industrial Accidents Board shall be punished by imprisonment in a jail or house of correction for not less than ninety days nor more than two and one-half years or by a fine of not less than one thousand dollars nor more than ten thousand dollars or both.</w:t>
      </w:r>
    </w:p>
    <w:sectPr w:rsidR="00B8641F" w:rsidSect="00B8641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B8641F"/>
    <w:rsid w:val="00323000"/>
    <w:rsid w:val="00B8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00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23000"/>
  </w:style>
  <w:style w:type="paragraph" w:styleId="NormalWeb">
    <w:name w:val="Normal (Web)"/>
    <w:basedOn w:val="Normal"/>
    <w:uiPriority w:val="99"/>
    <w:unhideWhenUsed/>
    <w:rsid w:val="0032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323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1377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2009-01-09T19:25:00Z</dcterms:created>
  <dcterms:modified xsi:type="dcterms:W3CDTF">2009-01-09T19:25:00Z</dcterms:modified>
</cp:coreProperties>
</file>