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08" w:rsidRDefault="00474AAD">
      <w:pPr>
        <w:suppressLineNumbers/>
        <w:spacing w:after="2"/>
        <w:jc w:val="center"/>
      </w:pPr>
      <w:r>
        <w:rPr>
          <w:rFonts w:ascii="Arial"/>
          <w:sz w:val="18"/>
        </w:rPr>
        <w:t>SENATE DOCKET, NO.         FILED ON: 1/10/2009</w:t>
      </w:r>
    </w:p>
    <w:p w:rsidR="001C7008" w:rsidRDefault="00474AA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74AAD" w:rsidP="00DB534B">
            <w:pPr>
              <w:suppressLineNumbers/>
              <w:jc w:val="right"/>
              <w:rPr>
                <w:b/>
                <w:sz w:val="28"/>
              </w:rPr>
            </w:pPr>
          </w:p>
        </w:tc>
      </w:tr>
    </w:tbl>
    <w:p w:rsidR="001C7008" w:rsidRDefault="00474AAD">
      <w:pPr>
        <w:suppressLineNumbers/>
        <w:spacing w:before="2" w:after="2"/>
        <w:jc w:val="center"/>
      </w:pPr>
      <w:r>
        <w:rPr>
          <w:rFonts w:ascii="Old English Text MT"/>
          <w:sz w:val="32"/>
        </w:rPr>
        <w:t>The Commonwealth of Massachusetts</w:t>
      </w:r>
    </w:p>
    <w:p w:rsidR="001C7008" w:rsidRDefault="00474AAD">
      <w:pPr>
        <w:suppressLineNumbers/>
        <w:spacing w:after="2"/>
        <w:jc w:val="center"/>
      </w:pPr>
      <w:r>
        <w:rPr>
          <w:rFonts w:ascii="Times New Roman"/>
          <w:b/>
          <w:sz w:val="32"/>
          <w:vertAlign w:val="superscript"/>
        </w:rPr>
        <w:t>_______________</w:t>
      </w:r>
    </w:p>
    <w:p w:rsidR="001C7008" w:rsidRDefault="00474AAD">
      <w:pPr>
        <w:suppressLineNumbers/>
        <w:spacing w:before="2"/>
        <w:jc w:val="center"/>
      </w:pPr>
      <w:r>
        <w:rPr>
          <w:rFonts w:ascii="Times New Roman"/>
          <w:sz w:val="20"/>
        </w:rPr>
        <w:t>PRESENTED BY:</w:t>
      </w:r>
    </w:p>
    <w:p w:rsidR="001C7008" w:rsidRDefault="00474AAD">
      <w:pPr>
        <w:suppressLineNumbers/>
        <w:spacing w:after="2"/>
        <w:jc w:val="center"/>
      </w:pPr>
      <w:r>
        <w:rPr>
          <w:rFonts w:ascii="Times New Roman"/>
          <w:b/>
          <w:sz w:val="24"/>
        </w:rPr>
        <w:t>Menard, Joan (SEN)</w:t>
      </w:r>
    </w:p>
    <w:p w:rsidR="001C7008" w:rsidRDefault="00474AAD">
      <w:pPr>
        <w:suppressLineNumbers/>
        <w:jc w:val="center"/>
      </w:pPr>
      <w:r>
        <w:rPr>
          <w:rFonts w:ascii="Times New Roman"/>
          <w:b/>
          <w:sz w:val="32"/>
          <w:vertAlign w:val="superscript"/>
        </w:rPr>
        <w:t>_______________</w:t>
      </w:r>
    </w:p>
    <w:p w:rsidR="001C7008" w:rsidRDefault="00474A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7008" w:rsidRDefault="00474AAD">
      <w:pPr>
        <w:suppressLineNumbers/>
      </w:pPr>
      <w:r>
        <w:rPr>
          <w:rFonts w:ascii="Times New Roman"/>
          <w:sz w:val="20"/>
        </w:rPr>
        <w:tab/>
        <w:t>The undersigned legislators and/or citizens respectfully petition for the passage of the accompanying bill:</w:t>
      </w:r>
    </w:p>
    <w:p w:rsidR="001C7008" w:rsidRDefault="00474AAD">
      <w:pPr>
        <w:suppressLineNumbers/>
        <w:spacing w:after="2"/>
        <w:jc w:val="center"/>
      </w:pPr>
      <w:proofErr w:type="gramStart"/>
      <w:r>
        <w:rPr>
          <w:rFonts w:ascii="Times New Roman"/>
          <w:sz w:val="24"/>
        </w:rPr>
        <w:t>An Act providing that decisi</w:t>
      </w:r>
      <w:r>
        <w:rPr>
          <w:rFonts w:ascii="Times New Roman"/>
          <w:sz w:val="24"/>
        </w:rPr>
        <w:t>ons of the Labor Relations Commission in representation cases shall be subject to judicial review.</w:t>
      </w:r>
      <w:proofErr w:type="gramEnd"/>
    </w:p>
    <w:p w:rsidR="001C7008" w:rsidRDefault="00474AAD">
      <w:pPr>
        <w:suppressLineNumbers/>
        <w:spacing w:after="2"/>
        <w:jc w:val="center"/>
      </w:pPr>
      <w:r>
        <w:rPr>
          <w:rFonts w:ascii="Times New Roman"/>
          <w:b/>
          <w:sz w:val="32"/>
          <w:vertAlign w:val="superscript"/>
        </w:rPr>
        <w:t>_______________</w:t>
      </w:r>
    </w:p>
    <w:p w:rsidR="001C7008" w:rsidRDefault="00474AAD">
      <w:pPr>
        <w:suppressLineNumbers/>
        <w:jc w:val="center"/>
      </w:pPr>
      <w:r>
        <w:rPr>
          <w:rFonts w:ascii="Times New Roman"/>
          <w:sz w:val="20"/>
        </w:rPr>
        <w:t>PETITION OF:</w:t>
      </w:r>
    </w:p>
    <w:p w:rsidR="001C7008" w:rsidRDefault="001C70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7008">
            <w:tblPrEx>
              <w:tblCellMar>
                <w:top w:w="0" w:type="dxa"/>
                <w:bottom w:w="0" w:type="dxa"/>
              </w:tblCellMar>
            </w:tblPrEx>
            <w:tc>
              <w:tcPr>
                <w:tcW w:w="4500" w:type="dxa"/>
                <w:tcBorders>
                  <w:top w:val="nil"/>
                  <w:bottom w:val="single" w:sz="4" w:space="0" w:color="auto"/>
                  <w:right w:val="single" w:sz="4" w:space="0" w:color="auto"/>
                </w:tcBorders>
              </w:tcPr>
              <w:p w:rsidR="001C7008" w:rsidRDefault="00474A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7008" w:rsidRDefault="00474AAD">
                <w:pPr>
                  <w:suppressLineNumbers/>
                  <w:spacing w:after="2"/>
                  <w:rPr>
                    <w:smallCaps/>
                  </w:rPr>
                </w:pPr>
                <w:r>
                  <w:rPr>
                    <w:rFonts w:ascii="Times New Roman"/>
                    <w:smallCaps/>
                    <w:sz w:val="24"/>
                  </w:rPr>
                  <w:t>District/Address:</w:t>
                </w:r>
              </w:p>
            </w:tc>
          </w:tr>
          <w:tr w:rsidR="001C7008">
            <w:tblPrEx>
              <w:tblCellMar>
                <w:top w:w="0" w:type="dxa"/>
                <w:bottom w:w="0" w:type="dxa"/>
              </w:tblCellMar>
            </w:tblPrEx>
            <w:tc>
              <w:tcPr>
                <w:tcW w:w="4500" w:type="dxa"/>
              </w:tcPr>
              <w:p w:rsidR="001C7008" w:rsidRDefault="00474AAD">
                <w:pPr>
                  <w:suppressLineNumbers/>
                  <w:spacing w:after="2"/>
                  <w:rPr>
                    <w:rFonts w:ascii="Times New Roman"/>
                  </w:rPr>
                </w:pPr>
                <w:r>
                  <w:rPr>
                    <w:rFonts w:ascii="Times New Roman"/>
                  </w:rPr>
                  <w:t>Menard, Joan (SEN)</w:t>
                </w:r>
              </w:p>
            </w:tc>
            <w:tc>
              <w:tcPr>
                <w:tcW w:w="4500" w:type="dxa"/>
              </w:tcPr>
              <w:p w:rsidR="001C7008" w:rsidRDefault="00474AAD">
                <w:pPr>
                  <w:suppressLineNumbers/>
                  <w:spacing w:after="2"/>
                  <w:rPr>
                    <w:rFonts w:ascii="Times New Roman"/>
                  </w:rPr>
                </w:pPr>
                <w:r>
                  <w:rPr>
                    <w:rFonts w:ascii="Times New Roman"/>
                  </w:rPr>
                  <w:t>First Bristol and Plymouth</w:t>
                </w:r>
              </w:p>
            </w:tc>
          </w:tr>
          <w:tr w:rsidR="001C7008">
            <w:tblPrEx>
              <w:tblCellMar>
                <w:top w:w="0" w:type="dxa"/>
                <w:bottom w:w="0" w:type="dxa"/>
              </w:tblCellMar>
            </w:tblPrEx>
            <w:tc>
              <w:tcPr>
                <w:tcW w:w="4500" w:type="dxa"/>
              </w:tcPr>
              <w:p w:rsidR="001C7008" w:rsidRDefault="00474AAD">
                <w:pPr>
                  <w:suppressLineNumbers/>
                  <w:spacing w:after="2"/>
                  <w:rPr>
                    <w:rFonts w:ascii="Times New Roman"/>
                  </w:rPr>
                </w:pPr>
                <w:r>
                  <w:rPr>
                    <w:rFonts w:ascii="Times New Roman"/>
                  </w:rPr>
                  <w:t>David J. Holway, SEIU/NAGE President</w:t>
                </w:r>
              </w:p>
            </w:tc>
            <w:tc>
              <w:tcPr>
                <w:tcW w:w="4500" w:type="dxa"/>
              </w:tcPr>
              <w:p w:rsidR="001C7008" w:rsidRDefault="00474AAD">
                <w:pPr>
                  <w:suppressLineNumbers/>
                  <w:spacing w:after="2"/>
                  <w:rPr>
                    <w:rFonts w:ascii="Times New Roman"/>
                  </w:rPr>
                </w:pPr>
                <w:r>
                  <w:rPr>
                    <w:rFonts w:ascii="Times New Roman"/>
                  </w:rPr>
                  <w:t>159 Burgin Parkway</w:t>
                </w:r>
                <w:r>
                  <w:rPr>
                    <w:rFonts w:ascii="Times New Roman"/>
                  </w:rPr>
                  <w:br/>
                  <w:t>Quincy, MA 02169</w:t>
                </w:r>
              </w:p>
            </w:tc>
          </w:tr>
        </w:tbl>
      </w:sdtContent>
    </w:sdt>
    <w:p w:rsidR="001C7008" w:rsidRDefault="00474AAD">
      <w:pPr>
        <w:suppressLineNumbers/>
      </w:pPr>
      <w:r>
        <w:br w:type="page"/>
      </w:r>
    </w:p>
    <w:p w:rsidR="001C7008" w:rsidRDefault="00474AAD">
      <w:pPr>
        <w:suppressLineNumbers/>
        <w:jc w:val="center"/>
      </w:pPr>
      <w:r>
        <w:rPr>
          <w:rFonts w:ascii="Times New Roman"/>
          <w:sz w:val="24"/>
        </w:rPr>
        <w:lastRenderedPageBreak/>
        <w:t>[SIMILAR MATTER FILED IN PREVIOUS SESSION</w:t>
      </w:r>
      <w:r>
        <w:rPr>
          <w:rFonts w:ascii="Times New Roman"/>
          <w:sz w:val="24"/>
        </w:rPr>
        <w:br/>
        <w:t>SEE SENATE, NO. S01567 OF 2007-2008.]</w:t>
      </w:r>
    </w:p>
    <w:p w:rsidR="001C7008" w:rsidRDefault="00474AAD">
      <w:pPr>
        <w:suppressLineNumbers/>
        <w:spacing w:before="2" w:after="2"/>
        <w:jc w:val="center"/>
      </w:pPr>
      <w:r>
        <w:rPr>
          <w:rFonts w:ascii="Old English Text MT"/>
          <w:sz w:val="32"/>
        </w:rPr>
        <w:t>The Commonwealth of Massachusetts</w:t>
      </w:r>
      <w:r>
        <w:rPr>
          <w:rFonts w:ascii="Old English Text MT"/>
          <w:sz w:val="32"/>
        </w:rPr>
        <w:br/>
      </w:r>
    </w:p>
    <w:p w:rsidR="001C7008" w:rsidRDefault="00474AAD">
      <w:pPr>
        <w:suppressLineNumbers/>
        <w:spacing w:after="2"/>
        <w:jc w:val="center"/>
      </w:pPr>
      <w:r>
        <w:rPr>
          <w:rFonts w:ascii="Times New Roman"/>
          <w:b/>
          <w:sz w:val="24"/>
          <w:vertAlign w:val="superscript"/>
        </w:rPr>
        <w:t>_______________</w:t>
      </w:r>
    </w:p>
    <w:p w:rsidR="001C7008" w:rsidRDefault="00474AAD">
      <w:pPr>
        <w:suppressLineNumbers/>
        <w:spacing w:after="2"/>
        <w:jc w:val="center"/>
      </w:pPr>
      <w:r>
        <w:rPr>
          <w:rFonts w:ascii="Times New Roman"/>
          <w:b/>
          <w:sz w:val="18"/>
        </w:rPr>
        <w:t>In the Year Two Thousand and Nine</w:t>
      </w:r>
    </w:p>
    <w:p w:rsidR="001C7008" w:rsidRDefault="00474AAD">
      <w:pPr>
        <w:suppressLineNumbers/>
        <w:spacing w:after="2"/>
        <w:jc w:val="center"/>
      </w:pPr>
      <w:r>
        <w:rPr>
          <w:rFonts w:ascii="Times New Roman"/>
          <w:b/>
          <w:sz w:val="24"/>
          <w:vertAlign w:val="superscript"/>
        </w:rPr>
        <w:t>_______________</w:t>
      </w:r>
    </w:p>
    <w:p w:rsidR="001C7008" w:rsidRDefault="00474AAD">
      <w:pPr>
        <w:suppressLineNumbers/>
        <w:spacing w:after="2"/>
      </w:pPr>
      <w:r>
        <w:rPr>
          <w:sz w:val="14"/>
        </w:rPr>
        <w:br/>
      </w:r>
      <w:r>
        <w:br/>
      </w:r>
    </w:p>
    <w:p w:rsidR="001C7008" w:rsidRDefault="00474AAD">
      <w:pPr>
        <w:suppressLineNumbers/>
      </w:pPr>
      <w:proofErr w:type="gramStart"/>
      <w:r>
        <w:rPr>
          <w:rFonts w:ascii="Times New Roman"/>
          <w:smallCaps/>
          <w:sz w:val="28"/>
        </w:rPr>
        <w:t>An Act providing that decisions of the Labor Relations Commission in representation cases shall be subject to judicial review.</w:t>
      </w:r>
      <w:proofErr w:type="gramEnd"/>
      <w:r>
        <w:br/>
      </w:r>
      <w:r>
        <w:br/>
      </w:r>
      <w:r>
        <w:br/>
      </w:r>
    </w:p>
    <w:p w:rsidR="001C7008" w:rsidRDefault="00474AAD">
      <w:pPr>
        <w:suppressLineNumbers/>
      </w:pPr>
      <w:r>
        <w:rPr>
          <w:rFonts w:ascii="Times New Roman"/>
          <w:i/>
          <w:sz w:val="20"/>
        </w:rPr>
        <w:tab/>
        <w:t>Be it enacted by the Senate and House of Representatives in General Court assembled, and by the authority of the same, as fol</w:t>
      </w:r>
      <w:r>
        <w:rPr>
          <w:rFonts w:ascii="Times New Roman"/>
          <w:i/>
          <w:sz w:val="20"/>
        </w:rPr>
        <w:t>lows:</w:t>
      </w:r>
      <w:r>
        <w:rPr>
          <w:rFonts w:ascii="Times New Roman"/>
          <w:i/>
          <w:sz w:val="20"/>
        </w:rPr>
        <w:br/>
      </w:r>
    </w:p>
    <w:p w:rsidR="001C7008" w:rsidRDefault="00474AAD" w:rsidP="00474AAD">
      <w:pPr>
        <w:pStyle w:val="NormalWeb"/>
        <w:spacing w:line="480" w:lineRule="auto"/>
      </w:pPr>
      <w:r>
        <w:rPr>
          <w:sz w:val="22"/>
        </w:rPr>
        <w:tab/>
      </w:r>
      <w:proofErr w:type="gramStart"/>
      <w:r>
        <w:t>SECTION 1.</w:t>
      </w:r>
      <w:proofErr w:type="gramEnd"/>
      <w:r>
        <w:t xml:space="preserve"> Section 14 of Chapter 30A of the General Laws of the Commonwealth is hereby amended by adding at the end of said section the following new paragraph:—</w:t>
      </w:r>
      <w:r>
        <w:br/>
        <w:t>Decisions of the labor relations commission in representation cases under Chapter 150E of the General Laws shall be considered final decisions of the commission and shall be reviewable judicially in accordance with the provisions of this Section 14.</w:t>
      </w:r>
    </w:p>
    <w:sectPr w:rsidR="001C7008" w:rsidSect="001C70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1C7008"/>
    <w:rsid w:val="001C7008"/>
    <w:rsid w:val="00474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AD"/>
    <w:rPr>
      <w:rFonts w:ascii="Tahoma" w:hAnsi="Tahoma" w:cs="Tahoma"/>
      <w:sz w:val="16"/>
      <w:szCs w:val="16"/>
    </w:rPr>
  </w:style>
  <w:style w:type="character" w:styleId="LineNumber">
    <w:name w:val="line number"/>
    <w:basedOn w:val="DefaultParagraphFont"/>
    <w:uiPriority w:val="99"/>
    <w:semiHidden/>
    <w:unhideWhenUsed/>
    <w:rsid w:val="00474AAD"/>
  </w:style>
  <w:style w:type="paragraph" w:styleId="NormalWeb">
    <w:name w:val="Normal (Web)"/>
    <w:basedOn w:val="Normal"/>
    <w:uiPriority w:val="99"/>
    <w:unhideWhenUsed/>
    <w:rsid w:val="00474A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6734498">
      <w:bodyDiv w:val="1"/>
      <w:marLeft w:val="0"/>
      <w:marRight w:val="0"/>
      <w:marTop w:val="0"/>
      <w:marBottom w:val="0"/>
      <w:divBdr>
        <w:top w:val="none" w:sz="0" w:space="0" w:color="auto"/>
        <w:left w:val="none" w:sz="0" w:space="0" w:color="auto"/>
        <w:bottom w:val="none" w:sz="0" w:space="0" w:color="auto"/>
        <w:right w:val="none" w:sz="0" w:space="0" w:color="auto"/>
      </w:divBdr>
      <w:divsChild>
        <w:div w:id="20471742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1363</Characters>
  <Application>Microsoft Office Word</Application>
  <DocSecurity>0</DocSecurity>
  <Lines>11</Lines>
  <Paragraphs>3</Paragraphs>
  <ScaleCrop>false</ScaleCrop>
  <Company>Massachusetts Legislature</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2009-01-10T16:32:00Z</dcterms:created>
  <dcterms:modified xsi:type="dcterms:W3CDTF">2009-01-10T16:33:00Z</dcterms:modified>
</cp:coreProperties>
</file>