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A7" w:rsidRDefault="007073B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D84AA7" w:rsidRDefault="007073B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073B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84AA7" w:rsidRDefault="007073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84AA7" w:rsidRDefault="007073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4AA7" w:rsidRDefault="007073B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84AA7" w:rsidRDefault="007073B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D84AA7" w:rsidRDefault="007073B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4AA7" w:rsidRDefault="007073B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84AA7" w:rsidRDefault="007073B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84AA7" w:rsidRDefault="007073B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real estate</w:t>
      </w:r>
      <w:r>
        <w:rPr>
          <w:rFonts w:ascii="Times New Roman"/>
          <w:sz w:val="24"/>
        </w:rPr>
        <w:t xml:space="preserve"> appraisal trainees.</w:t>
      </w:r>
      <w:proofErr w:type="gramEnd"/>
    </w:p>
    <w:p w:rsidR="00D84AA7" w:rsidRDefault="007073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4AA7" w:rsidRDefault="007073B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84AA7" w:rsidRDefault="00D84AA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84AA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84AA7" w:rsidRDefault="007073B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84AA7" w:rsidRDefault="007073B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84AA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84AA7" w:rsidRDefault="007073B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D84AA7" w:rsidRDefault="007073B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D84AA7" w:rsidRDefault="007073B2">
      <w:pPr>
        <w:suppressLineNumbers/>
      </w:pPr>
      <w:r>
        <w:br w:type="page"/>
      </w:r>
    </w:p>
    <w:p w:rsidR="00D84AA7" w:rsidRDefault="007073B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S00215 OF 2007-2008.]</w:t>
      </w:r>
    </w:p>
    <w:p w:rsidR="00D84AA7" w:rsidRDefault="007073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84AA7" w:rsidRDefault="007073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84AA7" w:rsidRDefault="007073B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84AA7" w:rsidRDefault="007073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84AA7" w:rsidRDefault="007073B2">
      <w:pPr>
        <w:suppressLineNumbers/>
        <w:spacing w:after="2"/>
      </w:pPr>
      <w:r>
        <w:rPr>
          <w:sz w:val="14"/>
        </w:rPr>
        <w:br/>
      </w:r>
      <w:r>
        <w:br/>
      </w:r>
    </w:p>
    <w:p w:rsidR="00D84AA7" w:rsidRDefault="007073B2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real estate appraisal trainees.</w:t>
      </w:r>
      <w:proofErr w:type="gramEnd"/>
      <w:r>
        <w:br/>
      </w:r>
      <w:r>
        <w:br/>
      </w:r>
      <w:r>
        <w:br/>
      </w:r>
    </w:p>
    <w:p w:rsidR="00D84AA7" w:rsidRDefault="007073B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073B2" w:rsidRDefault="007073B2" w:rsidP="007073B2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 Chapter 112 of the General Laws is hereby amended by striking out section 181, as appearing in the 2004 Official Edition, and inserting in place thereof the following section:-</w:t>
      </w:r>
    </w:p>
    <w:p w:rsidR="007073B2" w:rsidRDefault="007073B2" w:rsidP="007073B2">
      <w:pPr>
        <w:pStyle w:val="NormalWeb"/>
        <w:spacing w:line="480" w:lineRule="auto"/>
      </w:pPr>
      <w:proofErr w:type="gramStart"/>
      <w:r>
        <w:rPr>
          <w:rStyle w:val="grame"/>
        </w:rPr>
        <w:t>Section 181.</w:t>
      </w:r>
      <w:proofErr w:type="gramEnd"/>
      <w:r>
        <w:t xml:space="preserve">  The term of a certificate or a license issued by the board, except a transitional license under subdivision C of section 180, shall be 2 years from the date of issuance.  Notwithstanding the foregoing, each certificate or license originally issued to an individual, except a transitional license under said subdivision C of said section 180, shall be valid until the anniversary of the date of birth of the licensee next occurring more than 24 months after the date of issuance.</w:t>
      </w:r>
    </w:p>
    <w:p w:rsidR="00D84AA7" w:rsidRDefault="007073B2" w:rsidP="007073B2">
      <w:pPr>
        <w:pStyle w:val="NormalWeb"/>
        <w:spacing w:line="480" w:lineRule="auto"/>
      </w:pPr>
      <w:r>
        <w:t>An individual whose real estate appraisal trainee license has expired may apply for and receive a license if he has satisfied the necessary requirements for licensure.</w:t>
      </w:r>
    </w:p>
    <w:sectPr w:rsidR="00D84AA7" w:rsidSect="00D84AA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4AA7"/>
    <w:rsid w:val="007073B2"/>
    <w:rsid w:val="00D8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B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073B2"/>
  </w:style>
  <w:style w:type="paragraph" w:styleId="NormalWeb">
    <w:name w:val="Normal (Web)"/>
    <w:basedOn w:val="Normal"/>
    <w:uiPriority w:val="99"/>
    <w:unhideWhenUsed/>
    <w:rsid w:val="0070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707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1544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2009-01-09T18:32:00Z</dcterms:created>
  <dcterms:modified xsi:type="dcterms:W3CDTF">2009-01-09T18:35:00Z</dcterms:modified>
</cp:coreProperties>
</file>