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79" w:rsidRDefault="001B575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786579" w:rsidRDefault="001B575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B575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86579" w:rsidRDefault="001B57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86579" w:rsidRDefault="001B57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6579" w:rsidRDefault="001B575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86579" w:rsidRDefault="001B575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B. Eldridge</w:t>
      </w:r>
    </w:p>
    <w:p w:rsidR="00786579" w:rsidRDefault="001B575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6579" w:rsidRDefault="001B575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86579" w:rsidRDefault="001B575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86579" w:rsidRDefault="001B575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Regarding the Countab</w:t>
      </w:r>
      <w:r>
        <w:rPr>
          <w:rFonts w:ascii="Times New Roman"/>
          <w:sz w:val="24"/>
        </w:rPr>
        <w:t>le Assets of Medical Assistance Recipients.</w:t>
      </w:r>
      <w:proofErr w:type="gramEnd"/>
    </w:p>
    <w:p w:rsidR="00786579" w:rsidRDefault="001B57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6579" w:rsidRDefault="001B575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86579" w:rsidRDefault="0078657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8657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86579" w:rsidRDefault="001B575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86579" w:rsidRDefault="001B575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8657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86579" w:rsidRDefault="001B575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B. Eldridge</w:t>
                </w:r>
              </w:p>
            </w:tc>
            <w:tc>
              <w:tcPr>
                <w:tcW w:w="4500" w:type="dxa"/>
              </w:tcPr>
              <w:p w:rsidR="00786579" w:rsidRDefault="001B575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786579" w:rsidRDefault="001B5759">
      <w:pPr>
        <w:suppressLineNumbers/>
      </w:pPr>
      <w:r>
        <w:br w:type="page"/>
      </w:r>
    </w:p>
    <w:p w:rsidR="00786579" w:rsidRDefault="001B57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86579" w:rsidRDefault="001B57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86579" w:rsidRDefault="001B575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86579" w:rsidRDefault="001B57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86579" w:rsidRDefault="001B5759">
      <w:pPr>
        <w:suppressLineNumbers/>
        <w:spacing w:after="2"/>
      </w:pPr>
      <w:r>
        <w:rPr>
          <w:sz w:val="14"/>
        </w:rPr>
        <w:br/>
      </w:r>
      <w:r>
        <w:br/>
      </w:r>
    </w:p>
    <w:p w:rsidR="00786579" w:rsidRDefault="001B5759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the Countable Assets of Medical Assistance Recipients.</w:t>
      </w:r>
      <w:proofErr w:type="gramEnd"/>
      <w:r>
        <w:br/>
      </w:r>
      <w:r>
        <w:br/>
      </w:r>
      <w:r>
        <w:br/>
      </w:r>
    </w:p>
    <w:p w:rsidR="00786579" w:rsidRDefault="001B575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B5759" w:rsidRDefault="001B5759" w:rsidP="001B5759">
      <w:r>
        <w:rPr>
          <w:rFonts w:ascii="Times New Roman"/>
        </w:rPr>
        <w:tab/>
      </w:r>
      <w:r>
        <w:t>Section 21A of Chapter 118E of the General Laws is hereby amended by striking out subsection (2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replacing it with the following new subsection:</w:t>
      </w:r>
    </w:p>
    <w:p w:rsidR="001B5759" w:rsidRDefault="001B5759" w:rsidP="001B5759"/>
    <w:p w:rsidR="001B5759" w:rsidRDefault="001B5759" w:rsidP="001B5759">
      <w:pPr>
        <w:ind w:left="360"/>
      </w:pPr>
      <w:r>
        <w:t xml:space="preserve">the type and amount of all countable assets; provided that any funds held by the community spouse of an institutionalized applicant or recipient in an Individual Retirement Account, Keogh plan or other pension fund shall be considered a non-countable asset as long as regular income distributions are made from the fund </w:t>
      </w:r>
      <w:r w:rsidRPr="001B185E">
        <w:rPr>
          <w:rFonts w:ascii="Verdana" w:hAnsi="Verdana"/>
          <w:sz w:val="18"/>
          <w:szCs w:val="18"/>
        </w:rPr>
        <w:t>or the commun</w:t>
      </w:r>
      <w:r>
        <w:rPr>
          <w:rFonts w:ascii="Verdana" w:hAnsi="Verdana"/>
          <w:sz w:val="18"/>
          <w:szCs w:val="18"/>
        </w:rPr>
        <w:t>ity spouse is employed</w:t>
      </w:r>
      <w:r w:rsidRPr="001B185E">
        <w:rPr>
          <w:rFonts w:ascii="Verdana" w:hAnsi="Verdana"/>
          <w:sz w:val="18"/>
          <w:szCs w:val="18"/>
        </w:rPr>
        <w:t>;</w:t>
      </w:r>
      <w:r w:rsidRPr="001B185E">
        <w:rPr>
          <w:rFonts w:ascii="Verdana" w:hAnsi="Verdana"/>
          <w:sz w:val="18"/>
          <w:szCs w:val="18"/>
        </w:rPr>
        <w:br/>
      </w:r>
    </w:p>
    <w:p w:rsidR="00786579" w:rsidRDefault="00786579" w:rsidP="001B5759"/>
    <w:sectPr w:rsidR="00786579" w:rsidSect="0078657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6579"/>
    <w:rsid w:val="001B5759"/>
    <w:rsid w:val="0078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5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B5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2009-01-13T23:58:00Z</dcterms:created>
  <dcterms:modified xsi:type="dcterms:W3CDTF">2009-01-13T23:58:00Z</dcterms:modified>
</cp:coreProperties>
</file>