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ED" w:rsidRDefault="001C3CA3">
      <w:pPr>
        <w:suppressLineNumbers/>
        <w:spacing w:after="2"/>
        <w:jc w:val="center"/>
      </w:pPr>
      <w:r>
        <w:rPr>
          <w:rFonts w:ascii="Arial"/>
          <w:sz w:val="18"/>
        </w:rPr>
        <w:t>SENATE DOCKET, NO.         FILED ON: 1/14/2009</w:t>
      </w:r>
    </w:p>
    <w:p w:rsidR="00B842ED" w:rsidRDefault="001C3CA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C3CA3" w:rsidP="00DB534B">
            <w:pPr>
              <w:suppressLineNumbers/>
              <w:jc w:val="right"/>
              <w:rPr>
                <w:b/>
                <w:sz w:val="28"/>
              </w:rPr>
            </w:pPr>
          </w:p>
        </w:tc>
      </w:tr>
    </w:tbl>
    <w:p w:rsidR="00B842ED" w:rsidRDefault="001C3CA3">
      <w:pPr>
        <w:suppressLineNumbers/>
        <w:spacing w:before="2" w:after="2"/>
        <w:jc w:val="center"/>
      </w:pPr>
      <w:r>
        <w:rPr>
          <w:rFonts w:ascii="Old English Text MT"/>
          <w:sz w:val="32"/>
        </w:rPr>
        <w:t>The Commonwealth of Massachusetts</w:t>
      </w:r>
    </w:p>
    <w:p w:rsidR="00B842ED" w:rsidRDefault="001C3CA3">
      <w:pPr>
        <w:suppressLineNumbers/>
        <w:spacing w:after="2"/>
        <w:jc w:val="center"/>
      </w:pPr>
      <w:r>
        <w:rPr>
          <w:rFonts w:ascii="Times New Roman"/>
          <w:b/>
          <w:sz w:val="32"/>
          <w:vertAlign w:val="superscript"/>
        </w:rPr>
        <w:t>_______________</w:t>
      </w:r>
    </w:p>
    <w:p w:rsidR="00B842ED" w:rsidRDefault="001C3CA3">
      <w:pPr>
        <w:suppressLineNumbers/>
        <w:spacing w:before="2"/>
        <w:jc w:val="center"/>
      </w:pPr>
      <w:r>
        <w:rPr>
          <w:rFonts w:ascii="Times New Roman"/>
          <w:sz w:val="20"/>
        </w:rPr>
        <w:t>PRESENTED BY:</w:t>
      </w:r>
    </w:p>
    <w:p w:rsidR="00B842ED" w:rsidRDefault="001C3CA3">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B842ED" w:rsidRDefault="001C3CA3">
      <w:pPr>
        <w:suppressLineNumbers/>
        <w:jc w:val="center"/>
      </w:pPr>
      <w:r>
        <w:rPr>
          <w:rFonts w:ascii="Times New Roman"/>
          <w:b/>
          <w:sz w:val="32"/>
          <w:vertAlign w:val="superscript"/>
        </w:rPr>
        <w:t>_______________</w:t>
      </w:r>
    </w:p>
    <w:p w:rsidR="00B842ED" w:rsidRDefault="001C3C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42ED" w:rsidRDefault="001C3CA3">
      <w:pPr>
        <w:suppressLineNumbers/>
      </w:pPr>
      <w:r>
        <w:rPr>
          <w:rFonts w:ascii="Times New Roman"/>
          <w:sz w:val="20"/>
        </w:rPr>
        <w:tab/>
        <w:t>The undersigned legislators and/or citizens respectfully petition for the passage of the accompanying bill:</w:t>
      </w:r>
    </w:p>
    <w:p w:rsidR="00B842ED" w:rsidRDefault="001C3CA3">
      <w:pPr>
        <w:suppressLineNumbers/>
        <w:spacing w:after="2"/>
        <w:jc w:val="center"/>
      </w:pPr>
      <w:r>
        <w:rPr>
          <w:rFonts w:ascii="Times New Roman"/>
          <w:sz w:val="24"/>
        </w:rPr>
        <w:t>An Act Regarding the Prevent</w:t>
      </w:r>
      <w:r>
        <w:rPr>
          <w:rFonts w:ascii="Times New Roman"/>
          <w:sz w:val="24"/>
        </w:rPr>
        <w:t xml:space="preserve">ion of Illegal Trafficking and Gun Violence </w:t>
      </w:r>
      <w:proofErr w:type="gramStart"/>
      <w:r>
        <w:rPr>
          <w:rFonts w:ascii="Times New Roman"/>
          <w:sz w:val="24"/>
        </w:rPr>
        <w:t>Among</w:t>
      </w:r>
      <w:proofErr w:type="gramEnd"/>
      <w:r>
        <w:rPr>
          <w:rFonts w:ascii="Times New Roman"/>
          <w:sz w:val="24"/>
        </w:rPr>
        <w:t xml:space="preserve"> Youth in the Commonwealth.</w:t>
      </w:r>
    </w:p>
    <w:p w:rsidR="00B842ED" w:rsidRDefault="001C3CA3">
      <w:pPr>
        <w:suppressLineNumbers/>
        <w:spacing w:after="2"/>
        <w:jc w:val="center"/>
      </w:pPr>
      <w:r>
        <w:rPr>
          <w:rFonts w:ascii="Times New Roman"/>
          <w:b/>
          <w:sz w:val="32"/>
          <w:vertAlign w:val="superscript"/>
        </w:rPr>
        <w:t>_______________</w:t>
      </w:r>
    </w:p>
    <w:p w:rsidR="00B842ED" w:rsidRDefault="001C3CA3">
      <w:pPr>
        <w:suppressLineNumbers/>
        <w:jc w:val="center"/>
      </w:pPr>
      <w:r>
        <w:rPr>
          <w:rFonts w:ascii="Times New Roman"/>
          <w:sz w:val="20"/>
        </w:rPr>
        <w:t>PETITION OF:</w:t>
      </w:r>
    </w:p>
    <w:p w:rsidR="00B842ED" w:rsidRDefault="00B842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42ED">
            <w:tblPrEx>
              <w:tblCellMar>
                <w:top w:w="0" w:type="dxa"/>
                <w:bottom w:w="0" w:type="dxa"/>
              </w:tblCellMar>
            </w:tblPrEx>
            <w:tc>
              <w:tcPr>
                <w:tcW w:w="4500" w:type="dxa"/>
                <w:tcBorders>
                  <w:top w:val="nil"/>
                  <w:bottom w:val="single" w:sz="4" w:space="0" w:color="auto"/>
                  <w:right w:val="single" w:sz="4" w:space="0" w:color="auto"/>
                </w:tcBorders>
              </w:tcPr>
              <w:p w:rsidR="00B842ED" w:rsidRDefault="001C3C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42ED" w:rsidRDefault="001C3CA3">
                <w:pPr>
                  <w:suppressLineNumbers/>
                  <w:spacing w:after="2"/>
                  <w:rPr>
                    <w:smallCaps/>
                  </w:rPr>
                </w:pPr>
                <w:r>
                  <w:rPr>
                    <w:rFonts w:ascii="Times New Roman"/>
                    <w:smallCaps/>
                    <w:sz w:val="24"/>
                  </w:rPr>
                  <w:t>District/Address:</w:t>
                </w:r>
              </w:p>
            </w:tc>
          </w:tr>
        </w:tbl>
      </w:sdtContent>
    </w:sdt>
    <w:p w:rsidR="00B842ED" w:rsidRDefault="001C3CA3">
      <w:pPr>
        <w:suppressLineNumbers/>
      </w:pPr>
      <w:r>
        <w:br w:type="page"/>
      </w:r>
    </w:p>
    <w:p w:rsidR="00B842ED" w:rsidRDefault="001C3CA3">
      <w:pPr>
        <w:suppressLineNumbers/>
        <w:spacing w:before="2" w:after="2"/>
        <w:jc w:val="center"/>
      </w:pPr>
      <w:r>
        <w:rPr>
          <w:rFonts w:ascii="Old English Text MT"/>
          <w:sz w:val="32"/>
        </w:rPr>
        <w:lastRenderedPageBreak/>
        <w:t>The Commonwealth of Massachusetts</w:t>
      </w:r>
      <w:r>
        <w:rPr>
          <w:rFonts w:ascii="Old English Text MT"/>
          <w:sz w:val="32"/>
        </w:rPr>
        <w:br/>
      </w:r>
    </w:p>
    <w:p w:rsidR="00B842ED" w:rsidRDefault="001C3CA3">
      <w:pPr>
        <w:suppressLineNumbers/>
        <w:spacing w:after="2"/>
        <w:jc w:val="center"/>
      </w:pPr>
      <w:r>
        <w:rPr>
          <w:rFonts w:ascii="Times New Roman"/>
          <w:b/>
          <w:sz w:val="24"/>
          <w:vertAlign w:val="superscript"/>
        </w:rPr>
        <w:t>_______________</w:t>
      </w:r>
    </w:p>
    <w:p w:rsidR="00B842ED" w:rsidRDefault="001C3CA3">
      <w:pPr>
        <w:suppressLineNumbers/>
        <w:spacing w:after="2"/>
        <w:jc w:val="center"/>
      </w:pPr>
      <w:r>
        <w:rPr>
          <w:rFonts w:ascii="Times New Roman"/>
          <w:b/>
          <w:sz w:val="18"/>
        </w:rPr>
        <w:t>In the Year Two Thousand and Nine</w:t>
      </w:r>
    </w:p>
    <w:p w:rsidR="00B842ED" w:rsidRDefault="001C3CA3">
      <w:pPr>
        <w:suppressLineNumbers/>
        <w:spacing w:after="2"/>
        <w:jc w:val="center"/>
      </w:pPr>
      <w:r>
        <w:rPr>
          <w:rFonts w:ascii="Times New Roman"/>
          <w:b/>
          <w:sz w:val="24"/>
          <w:vertAlign w:val="superscript"/>
        </w:rPr>
        <w:t>_______________</w:t>
      </w:r>
    </w:p>
    <w:p w:rsidR="00B842ED" w:rsidRDefault="001C3CA3">
      <w:pPr>
        <w:suppressLineNumbers/>
        <w:spacing w:after="2"/>
      </w:pPr>
      <w:r>
        <w:rPr>
          <w:sz w:val="14"/>
        </w:rPr>
        <w:br/>
      </w:r>
      <w:r>
        <w:br/>
      </w:r>
    </w:p>
    <w:p w:rsidR="00B842ED" w:rsidRDefault="001C3CA3">
      <w:pPr>
        <w:suppressLineNumbers/>
      </w:pPr>
      <w:proofErr w:type="gramStart"/>
      <w:r>
        <w:rPr>
          <w:rFonts w:ascii="Times New Roman"/>
          <w:smallCaps/>
          <w:sz w:val="28"/>
        </w:rPr>
        <w:t>An Act Regarding the Prevention of Illegal Trafficking and Gun Violence Among Youth in the Commonwealth.</w:t>
      </w:r>
      <w:proofErr w:type="gramEnd"/>
      <w:r>
        <w:br/>
      </w:r>
      <w:r>
        <w:br/>
      </w:r>
      <w:r>
        <w:br/>
      </w:r>
    </w:p>
    <w:p w:rsidR="00B842ED" w:rsidRDefault="001C3C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C113E3">
        <w:rPr>
          <w:rFonts w:ascii="Times New Roman" w:eastAsia="Times New Roman" w:hAnsi="Times New Roman"/>
          <w:sz w:val="24"/>
          <w:szCs w:val="24"/>
        </w:rPr>
        <w:t>SECTION 1.</w:t>
      </w:r>
      <w:proofErr w:type="gramEnd"/>
      <w:r w:rsidRPr="00C113E3">
        <w:rPr>
          <w:rFonts w:ascii="Times New Roman" w:eastAsia="Times New Roman" w:hAnsi="Times New Roman"/>
          <w:sz w:val="24"/>
          <w:szCs w:val="24"/>
        </w:rPr>
        <w:t xml:space="preserve"> The executive department of public safety shall adopt regulations for the criminal history systems board within said department to establish an electronic data base consistent with the provisions of section 128 </w:t>
      </w:r>
      <w:r>
        <w:rPr>
          <w:rFonts w:ascii="Times New Roman" w:eastAsia="Times New Roman" w:hAnsi="Times New Roman"/>
          <w:sz w:val="24"/>
          <w:szCs w:val="24"/>
        </w:rPr>
        <w:t>A</w:t>
      </w:r>
      <w:r w:rsidRPr="00C113E3">
        <w:rPr>
          <w:rFonts w:ascii="Times New Roman" w:eastAsia="Times New Roman" w:hAnsi="Times New Roman"/>
          <w:sz w:val="24"/>
          <w:szCs w:val="24"/>
        </w:rPr>
        <w:t xml:space="preserve">½ of chapter 140 of the General Laws.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2.</w:t>
      </w:r>
      <w:proofErr w:type="gramEnd"/>
      <w:r w:rsidRPr="00C113E3">
        <w:rPr>
          <w:rFonts w:ascii="Times New Roman" w:eastAsia="Times New Roman" w:hAnsi="Times New Roman"/>
          <w:sz w:val="24"/>
          <w:szCs w:val="24"/>
        </w:rPr>
        <w:t xml:space="preserve">  The secretary of public safety shall study the development of an Interstate Commission to establish an interstate compact to promote uniform procedures to combat illegal gun trafficking between states.  The report of such study and recommended legislation for the establishment thereof shall be filed with the joint committee on public safety </w:t>
      </w:r>
      <w:r>
        <w:rPr>
          <w:rFonts w:ascii="Times New Roman" w:eastAsia="Times New Roman" w:hAnsi="Times New Roman"/>
          <w:sz w:val="24"/>
          <w:szCs w:val="24"/>
        </w:rPr>
        <w:t>not later than December 31, 2009</w:t>
      </w:r>
      <w:r w:rsidRPr="00C113E3">
        <w:rPr>
          <w:rFonts w:ascii="Times New Roman" w:eastAsia="Times New Roman" w:hAnsi="Times New Roman"/>
          <w:sz w:val="24"/>
          <w:szCs w:val="24"/>
        </w:rPr>
        <w:t>.</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3.</w:t>
      </w:r>
      <w:proofErr w:type="gramEnd"/>
      <w:r w:rsidRPr="00C113E3">
        <w:rPr>
          <w:rFonts w:ascii="Times New Roman" w:eastAsia="Times New Roman" w:hAnsi="Times New Roman"/>
          <w:sz w:val="24"/>
          <w:szCs w:val="24"/>
        </w:rPr>
        <w:t xml:space="preserve">  The secretary of public safety shall require that persons issued licenses under section 122 or section 122B of chapter 140 of the General Laws be required to install and maintain security systems to keep secure firearms and other weapons and ammunition kept in connection with the operation of such licenses.  Said study may include draft regulations for </w:t>
      </w:r>
      <w:r w:rsidRPr="00C113E3">
        <w:rPr>
          <w:rFonts w:ascii="Times New Roman" w:eastAsia="Times New Roman" w:hAnsi="Times New Roman"/>
          <w:sz w:val="24"/>
          <w:szCs w:val="24"/>
        </w:rPr>
        <w:lastRenderedPageBreak/>
        <w:t xml:space="preserve">minimum security standards. The report of such study and recommended regulations shall be filed with the joint committee on public safety </w:t>
      </w:r>
      <w:r>
        <w:rPr>
          <w:rFonts w:ascii="Times New Roman" w:eastAsia="Times New Roman" w:hAnsi="Times New Roman"/>
          <w:sz w:val="24"/>
          <w:szCs w:val="24"/>
        </w:rPr>
        <w:t>not later than December 31, 2009</w:t>
      </w:r>
      <w:r w:rsidRPr="00C113E3">
        <w:rPr>
          <w:rFonts w:ascii="Times New Roman" w:eastAsia="Times New Roman" w:hAnsi="Times New Roman"/>
          <w:sz w:val="24"/>
          <w:szCs w:val="24"/>
        </w:rPr>
        <w:t>.</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4.</w:t>
      </w:r>
      <w:proofErr w:type="gramEnd"/>
      <w:r w:rsidRPr="00C113E3">
        <w:rPr>
          <w:rFonts w:ascii="Times New Roman" w:eastAsia="Times New Roman" w:hAnsi="Times New Roman"/>
          <w:sz w:val="24"/>
          <w:szCs w:val="24"/>
        </w:rPr>
        <w:t>    The secretary of public safety shall organize and implement a public awareness campaign to educate the public relative to illegal firearms possession, carrying and trafficking and the requirement to register firearms.</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5.</w:t>
      </w:r>
      <w:proofErr w:type="gramEnd"/>
      <w:r w:rsidRPr="00C113E3">
        <w:rPr>
          <w:rFonts w:ascii="Times New Roman" w:eastAsia="Times New Roman" w:hAnsi="Times New Roman"/>
          <w:sz w:val="24"/>
          <w:szCs w:val="24"/>
        </w:rPr>
        <w:t xml:space="preserve"> Chapter 6 of the General Laws, as appearing in the 2004 Official Edition, is hereby amended by inserting after section 172I the following section:-</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r w:rsidRPr="00C113E3">
        <w:rPr>
          <w:rFonts w:ascii="Times New Roman" w:eastAsia="Times New Roman" w:hAnsi="Times New Roman"/>
          <w:sz w:val="24"/>
          <w:szCs w:val="24"/>
        </w:rPr>
        <w:t xml:space="preserve">            </w:t>
      </w:r>
      <w:proofErr w:type="gramStart"/>
      <w:r w:rsidRPr="00C113E3">
        <w:rPr>
          <w:rFonts w:ascii="Times New Roman" w:eastAsia="Times New Roman" w:hAnsi="Times New Roman"/>
          <w:sz w:val="24"/>
          <w:szCs w:val="24"/>
        </w:rPr>
        <w:t>Section 172J.</w:t>
      </w:r>
      <w:proofErr w:type="gramEnd"/>
      <w:r w:rsidRPr="00C113E3">
        <w:rPr>
          <w:rFonts w:ascii="Times New Roman" w:eastAsia="Times New Roman" w:hAnsi="Times New Roman"/>
          <w:sz w:val="24"/>
          <w:szCs w:val="24"/>
        </w:rPr>
        <w:t xml:space="preserve">  Notwithstanding section 172, or any other general or special law to the contrary, persons licensed pursuant to sections 122 or 122B of chapter 140 shall obtain all available criminal offender record information and juvenile data as found in the court activity record information from the criminal history systems board within the executive office of public safety of all employees and volunteers prior to employment or volunteer service. Information obtained under this section shall not be disseminated for any purpose other than to further the protection of the public. </w:t>
      </w:r>
    </w:p>
    <w:p w:rsidR="001C3CA3" w:rsidRPr="00C113E3" w:rsidRDefault="001C3CA3" w:rsidP="001C3CA3">
      <w:pPr>
        <w:spacing w:before="100" w:beforeAutospacing="1" w:after="100" w:afterAutospacing="1" w:line="240" w:lineRule="auto"/>
        <w:rPr>
          <w:rFonts w:ascii="Times New Roman" w:eastAsia="Times New Roman" w:hAnsi="Times New Roman"/>
          <w:sz w:val="24"/>
          <w:szCs w:val="24"/>
        </w:rPr>
      </w:pPr>
      <w:r w:rsidRPr="00C113E3">
        <w:rPr>
          <w:rFonts w:ascii="Times New Roman" w:eastAsia="Times New Roman" w:hAnsi="Times New Roman"/>
          <w:sz w:val="24"/>
          <w:szCs w:val="24"/>
        </w:rPr>
        <w:t>SECTION 6  The first paragraph of section 123 of said chapter 140, as so appearing, is hereby amended by adding the following clause:-</w:t>
      </w:r>
    </w:p>
    <w:p w:rsidR="001C3CA3" w:rsidRPr="00C113E3" w:rsidRDefault="001C3CA3" w:rsidP="001C3CA3">
      <w:pPr>
        <w:spacing w:before="100" w:beforeAutospacing="1" w:after="100" w:afterAutospacing="1" w:line="240" w:lineRule="auto"/>
        <w:rPr>
          <w:rFonts w:ascii="Times New Roman" w:eastAsia="Times New Roman" w:hAnsi="Times New Roman"/>
          <w:sz w:val="24"/>
          <w:szCs w:val="24"/>
        </w:rPr>
      </w:pPr>
      <w:r w:rsidRPr="00C113E3">
        <w:rPr>
          <w:rFonts w:ascii="Times New Roman" w:eastAsia="Times New Roman" w:hAnsi="Times New Roman"/>
          <w:sz w:val="24"/>
          <w:szCs w:val="24"/>
        </w:rPr>
        <w:t>Twenty-two, That no licensee shall employ or accept as a volunteer any person in connection with the operation of a license issued under section 122 who has been convicted</w:t>
      </w:r>
      <w:proofErr w:type="gramStart"/>
      <w:r w:rsidRPr="00C113E3">
        <w:rPr>
          <w:rFonts w:ascii="Times New Roman" w:eastAsia="Times New Roman" w:hAnsi="Times New Roman"/>
          <w:sz w:val="24"/>
          <w:szCs w:val="24"/>
        </w:rPr>
        <w:t>  or</w:t>
      </w:r>
      <w:proofErr w:type="gramEnd"/>
      <w:r w:rsidRPr="00C113E3">
        <w:rPr>
          <w:rFonts w:ascii="Times New Roman" w:eastAsia="Times New Roman" w:hAnsi="Times New Roman"/>
          <w:sz w:val="24"/>
          <w:szCs w:val="24"/>
        </w:rPr>
        <w:t xml:space="preserve"> adjudicated as youthful offender for the commission of any felony or adjudicated a delinquent child  by reason of the commission of any offense that is a felony if committed by an adult.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7.</w:t>
      </w:r>
      <w:proofErr w:type="gramEnd"/>
      <w:r w:rsidRPr="00C113E3">
        <w:rPr>
          <w:rFonts w:ascii="Times New Roman" w:eastAsia="Times New Roman" w:hAnsi="Times New Roman"/>
          <w:sz w:val="24"/>
          <w:szCs w:val="24"/>
        </w:rPr>
        <w:t xml:space="preserve"> Section 123 of chapter 140 of the General Laws, as so appearing, is hereby amended by inserting after the word “device.”, in line 247, the following words:-  No person licensed under section 122 or section 122B shall sell or otherwise transfer  to any person more </w:t>
      </w:r>
      <w:r w:rsidRPr="00C113E3">
        <w:rPr>
          <w:rFonts w:ascii="Times New Roman" w:eastAsia="Times New Roman" w:hAnsi="Times New Roman"/>
          <w:sz w:val="24"/>
          <w:szCs w:val="24"/>
        </w:rPr>
        <w:lastRenderedPageBreak/>
        <w:t xml:space="preserve">than 15 firearms during any 1 year period, except by devise or trust. Sales or transfers that occur at any time during such year, whether the sales or transfers amount to </w:t>
      </w:r>
      <w:r>
        <w:rPr>
          <w:rFonts w:ascii="Times New Roman" w:eastAsia="Times New Roman" w:hAnsi="Times New Roman"/>
          <w:sz w:val="24"/>
          <w:szCs w:val="24"/>
        </w:rPr>
        <w:t xml:space="preserve">more than </w:t>
      </w:r>
      <w:r w:rsidRPr="00C113E3">
        <w:rPr>
          <w:rFonts w:ascii="Times New Roman" w:eastAsia="Times New Roman" w:hAnsi="Times New Roman"/>
          <w:sz w:val="24"/>
          <w:szCs w:val="24"/>
        </w:rPr>
        <w:t xml:space="preserve">15 in the course of a single transaction or amount to </w:t>
      </w:r>
      <w:r>
        <w:rPr>
          <w:rFonts w:ascii="Times New Roman" w:eastAsia="Times New Roman" w:hAnsi="Times New Roman"/>
          <w:sz w:val="24"/>
          <w:szCs w:val="24"/>
        </w:rPr>
        <w:t xml:space="preserve">more than </w:t>
      </w:r>
      <w:r w:rsidRPr="00C113E3">
        <w:rPr>
          <w:rFonts w:ascii="Times New Roman" w:eastAsia="Times New Roman" w:hAnsi="Times New Roman"/>
          <w:sz w:val="24"/>
          <w:szCs w:val="24"/>
        </w:rPr>
        <w:t xml:space="preserve">15 sales or transfers in the aggregate during the course of a year, shall constitute a violation of this section.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8.</w:t>
      </w:r>
      <w:proofErr w:type="gramEnd"/>
      <w:r w:rsidRPr="00C113E3">
        <w:rPr>
          <w:rFonts w:ascii="Times New Roman" w:eastAsia="Times New Roman" w:hAnsi="Times New Roman"/>
          <w:sz w:val="24"/>
          <w:szCs w:val="24"/>
        </w:rPr>
        <w:t>  Said section 128A of said chapter 140, as so appearing, is hereby further amended by inserting after the word “director”, in line 2</w:t>
      </w:r>
      <w:r>
        <w:rPr>
          <w:rFonts w:ascii="Times New Roman" w:eastAsia="Times New Roman" w:hAnsi="Times New Roman"/>
          <w:sz w:val="24"/>
          <w:szCs w:val="24"/>
        </w:rPr>
        <w:t>8, the following words:-   , or</w:t>
      </w:r>
      <w:r w:rsidRPr="00C113E3">
        <w:rPr>
          <w:rFonts w:ascii="Times New Roman" w:eastAsia="Times New Roman" w:hAnsi="Times New Roman"/>
          <w:sz w:val="24"/>
          <w:szCs w:val="24"/>
        </w:rPr>
        <w:t xml:space="preserve"> the licensing authority.</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9.</w:t>
      </w:r>
      <w:proofErr w:type="gramEnd"/>
      <w:r w:rsidRPr="00C113E3">
        <w:rPr>
          <w:rFonts w:ascii="Times New Roman" w:eastAsia="Times New Roman" w:hAnsi="Times New Roman"/>
          <w:sz w:val="24"/>
          <w:szCs w:val="24"/>
        </w:rPr>
        <w:t>  Said chapter 140, is hereby further amended by inserting after section 128A the following section:-</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128A½.</w:t>
      </w:r>
      <w:proofErr w:type="gramEnd"/>
      <w:r w:rsidRPr="00C113E3">
        <w:rPr>
          <w:rFonts w:ascii="Times New Roman" w:eastAsia="Times New Roman" w:hAnsi="Times New Roman"/>
          <w:sz w:val="24"/>
          <w:szCs w:val="24"/>
        </w:rPr>
        <w:t xml:space="preserve">  The criminal history systems board within the executive office of public safety, in consultation with the department of state police within the executive office of public safety shall establish and maintain an electronic database of all reports received pursuant </w:t>
      </w:r>
      <w:r>
        <w:rPr>
          <w:rFonts w:ascii="Times New Roman" w:eastAsia="Times New Roman" w:hAnsi="Times New Roman"/>
          <w:sz w:val="24"/>
          <w:szCs w:val="24"/>
        </w:rPr>
        <w:t>to section 128A and section 131Q </w:t>
      </w:r>
      <w:r w:rsidRPr="00C113E3">
        <w:rPr>
          <w:rFonts w:ascii="Times New Roman" w:eastAsia="Times New Roman" w:hAnsi="Times New Roman"/>
          <w:sz w:val="24"/>
          <w:szCs w:val="24"/>
        </w:rPr>
        <w:t xml:space="preserve">shall make the information contained therein available to municipal, state and federal law enforcement agencies.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10.</w:t>
      </w:r>
      <w:proofErr w:type="gramEnd"/>
      <w:r w:rsidRPr="00C113E3">
        <w:rPr>
          <w:rFonts w:ascii="Times New Roman" w:eastAsia="Times New Roman" w:hAnsi="Times New Roman"/>
          <w:sz w:val="24"/>
          <w:szCs w:val="24"/>
        </w:rPr>
        <w:t>  Section 128B of said chapter 140, as so appearing, is hereby amended by inserting after the word “receives”, in line 8, the following words:- or keeps for any period of time.</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11.</w:t>
      </w:r>
      <w:proofErr w:type="gramEnd"/>
      <w:r w:rsidRPr="00C113E3">
        <w:rPr>
          <w:rFonts w:ascii="Times New Roman" w:eastAsia="Times New Roman" w:hAnsi="Times New Roman"/>
          <w:sz w:val="24"/>
          <w:szCs w:val="24"/>
        </w:rPr>
        <w:t>  Said section 128B of said chapter 140, as so appearing, is hereby further amended by inserting after the word “board”, in li</w:t>
      </w:r>
      <w:r>
        <w:rPr>
          <w:rFonts w:ascii="Times New Roman" w:eastAsia="Times New Roman" w:hAnsi="Times New Roman"/>
          <w:sz w:val="24"/>
          <w:szCs w:val="24"/>
        </w:rPr>
        <w:t>ne 12, the following words:- or</w:t>
      </w:r>
      <w:r w:rsidRPr="00C113E3">
        <w:rPr>
          <w:rFonts w:ascii="Times New Roman" w:eastAsia="Times New Roman" w:hAnsi="Times New Roman"/>
          <w:sz w:val="24"/>
          <w:szCs w:val="24"/>
        </w:rPr>
        <w:t xml:space="preserve"> the licensing authority.</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lastRenderedPageBreak/>
        <w:t>SECTION 12.</w:t>
      </w:r>
      <w:proofErr w:type="gramEnd"/>
      <w:r w:rsidRPr="00C113E3">
        <w:rPr>
          <w:rFonts w:ascii="Times New Roman" w:eastAsia="Times New Roman" w:hAnsi="Times New Roman"/>
          <w:sz w:val="24"/>
          <w:szCs w:val="24"/>
        </w:rPr>
        <w:t xml:space="preserve">  Said section 128B of said chapter 140, as so appearing, is hereby further amended by striking out, in lines 14 and 15, the words “Whoever violates any provision of this section” and inserting in place thereof the following words:- Whoever, being unauthorized to make such sale or transfer or whoever sells or makes such transfer to </w:t>
      </w:r>
      <w:r>
        <w:rPr>
          <w:rFonts w:ascii="Times New Roman" w:eastAsia="Times New Roman" w:hAnsi="Times New Roman"/>
          <w:sz w:val="24"/>
          <w:szCs w:val="24"/>
        </w:rPr>
        <w:t xml:space="preserve">a </w:t>
      </w:r>
      <w:r w:rsidRPr="00C113E3">
        <w:rPr>
          <w:rFonts w:ascii="Times New Roman" w:eastAsia="Times New Roman" w:hAnsi="Times New Roman"/>
          <w:sz w:val="24"/>
          <w:szCs w:val="24"/>
        </w:rPr>
        <w:t>person unauthorized to receive such a weapon in violation of this section or section 128A  shall be punished by imprisonment for not less than 2 ½ years in the house of correction or not more than imprisonment for 5 years in state prison.  Whoever fails to make such report with the licensing authority and the criminal history systems board within the executive office of public safety, within 7 days of such sale or transfer,.</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13.</w:t>
      </w:r>
      <w:proofErr w:type="gramEnd"/>
      <w:r w:rsidRPr="00C113E3">
        <w:rPr>
          <w:rFonts w:ascii="Times New Roman" w:eastAsia="Times New Roman" w:hAnsi="Times New Roman"/>
          <w:sz w:val="24"/>
          <w:szCs w:val="24"/>
        </w:rPr>
        <w:t>  Said chapter 140 is hereby further amended by inserting after section 128B the following section:-</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r w:rsidRPr="00C113E3">
        <w:rPr>
          <w:rFonts w:ascii="Times New Roman" w:eastAsia="Times New Roman" w:hAnsi="Times New Roman"/>
          <w:sz w:val="24"/>
          <w:szCs w:val="24"/>
        </w:rPr>
        <w:t>Section 128C.  Whoever not being licensed under section 122 and who purchases or otherwise accepts and keeps within the commonwealth for any period of time more than 15 firearms during any 1 year period shall be punished by not more than 5 years in state prison and the licensing authority shall suspend any license or identification card issued under this chapter to such person for a period not to exceed 3 years.  This section shall not apply to firearms bequeathed through trust or devise.</w:t>
      </w:r>
    </w:p>
    <w:p w:rsidR="001C3CA3" w:rsidRPr="00C113E3" w:rsidRDefault="001C3CA3" w:rsidP="001C3CA3">
      <w:pPr>
        <w:spacing w:before="100" w:beforeAutospacing="1" w:after="100" w:afterAutospacing="1" w:line="24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14.</w:t>
      </w:r>
      <w:proofErr w:type="gramEnd"/>
      <w:r w:rsidRPr="00C113E3">
        <w:rPr>
          <w:rFonts w:ascii="Times New Roman" w:eastAsia="Times New Roman" w:hAnsi="Times New Roman"/>
          <w:sz w:val="24"/>
          <w:szCs w:val="24"/>
        </w:rPr>
        <w:t>  Chapter 140 of the General Laws is hereby amended by inserting after section 129C the following section:-</w:t>
      </w:r>
    </w:p>
    <w:p w:rsidR="001C3CA3" w:rsidRPr="00C113E3" w:rsidRDefault="001C3CA3" w:rsidP="001C3CA3">
      <w:pPr>
        <w:spacing w:before="100" w:beforeAutospacing="1" w:after="100" w:afterAutospacing="1" w:line="240" w:lineRule="auto"/>
        <w:rPr>
          <w:rFonts w:ascii="Times New Roman" w:eastAsia="Times New Roman" w:hAnsi="Times New Roman"/>
          <w:sz w:val="24"/>
          <w:szCs w:val="24"/>
        </w:rPr>
      </w:pPr>
      <w:r w:rsidRPr="00C113E3">
        <w:rPr>
          <w:rFonts w:ascii="Times New Roman" w:eastAsia="Times New Roman" w:hAnsi="Times New Roman"/>
          <w:sz w:val="24"/>
          <w:szCs w:val="24"/>
        </w:rPr>
        <w:t xml:space="preserve">Section 129C 1/2.  Any person or entity that inherits a firearm, rifle or shotgun by trust or devise, may sell, transfer or deliver such weapon to a licensed dealer or to another if the transferee is legally permitted to purchase or take possession of such weapon or, within 180 days of receiving such weapon through trust or devise, the recipient thereof shall obtain the relevant firearms identification card or license to carry.  Whoever violates this section shall be punished by a fine of not less than $1,000 </w:t>
      </w:r>
      <w:proofErr w:type="gramStart"/>
      <w:r w:rsidRPr="00C113E3">
        <w:rPr>
          <w:rFonts w:ascii="Times New Roman" w:eastAsia="Times New Roman" w:hAnsi="Times New Roman"/>
          <w:sz w:val="24"/>
          <w:szCs w:val="24"/>
        </w:rPr>
        <w:t>nor</w:t>
      </w:r>
      <w:proofErr w:type="gramEnd"/>
      <w:r w:rsidRPr="00C113E3">
        <w:rPr>
          <w:rFonts w:ascii="Times New Roman" w:eastAsia="Times New Roman" w:hAnsi="Times New Roman"/>
          <w:sz w:val="24"/>
          <w:szCs w:val="24"/>
        </w:rPr>
        <w:t xml:space="preserve"> more than $10,000.</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lastRenderedPageBreak/>
        <w:t>SECTION 15.</w:t>
      </w:r>
      <w:proofErr w:type="gramEnd"/>
      <w:r w:rsidRPr="00C113E3">
        <w:rPr>
          <w:rFonts w:ascii="Times New Roman" w:eastAsia="Times New Roman" w:hAnsi="Times New Roman"/>
          <w:sz w:val="24"/>
          <w:szCs w:val="24"/>
        </w:rPr>
        <w:t>  Said chapter 140 of the General Laws, is hereby further amended by inserting after 131P the following section:-</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r w:rsidRPr="00C113E3">
        <w:rPr>
          <w:rFonts w:ascii="Times New Roman" w:eastAsia="Times New Roman" w:hAnsi="Times New Roman"/>
          <w:sz w:val="24"/>
          <w:szCs w:val="24"/>
        </w:rPr>
        <w:t> </w:t>
      </w:r>
      <w:proofErr w:type="gramStart"/>
      <w:r w:rsidRPr="00C113E3">
        <w:rPr>
          <w:rFonts w:ascii="Times New Roman" w:eastAsia="Times New Roman" w:hAnsi="Times New Roman"/>
          <w:sz w:val="24"/>
          <w:szCs w:val="24"/>
        </w:rPr>
        <w:t>Section 131Q.</w:t>
      </w:r>
      <w:proofErr w:type="gramEnd"/>
      <w:r w:rsidRPr="00C113E3">
        <w:rPr>
          <w:rFonts w:ascii="Times New Roman" w:eastAsia="Times New Roman" w:hAnsi="Times New Roman"/>
          <w:sz w:val="24"/>
          <w:szCs w:val="24"/>
        </w:rPr>
        <w:t xml:space="preserve">  Any person: (1) who is licensed under section 122, section 122B or under section 131 or to whom is issued a firearms identification card or who has received a rifle, shotgun or firearm by trust or devise; and (2) who fails to report that a rifle, shotgun or  firearm owned, possessed or under such person’s control is lost or has been stolen, and such person knows that the weapon is either lost or stolen, to the licensing authority </w:t>
      </w:r>
      <w:r>
        <w:rPr>
          <w:rFonts w:ascii="Times New Roman" w:eastAsia="Times New Roman" w:hAnsi="Times New Roman"/>
          <w:sz w:val="24"/>
          <w:szCs w:val="24"/>
        </w:rPr>
        <w:t>or</w:t>
      </w:r>
      <w:r w:rsidRPr="00C113E3">
        <w:rPr>
          <w:rFonts w:ascii="Times New Roman" w:eastAsia="Times New Roman" w:hAnsi="Times New Roman"/>
          <w:sz w:val="24"/>
          <w:szCs w:val="24"/>
        </w:rPr>
        <w:t xml:space="preserve"> the executive director to the criminal history systems board within the executive office of public safety, shall be punished by imprisonment in the house of correction for not more than 2 ½ years and a fine of not less than $1,000 nor more than $5,000.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r w:rsidRPr="00C113E3">
        <w:rPr>
          <w:rFonts w:ascii="Times New Roman" w:eastAsia="Times New Roman" w:hAnsi="Times New Roman"/>
          <w:sz w:val="24"/>
          <w:szCs w:val="24"/>
        </w:rPr>
        <w:t xml:space="preserve">              </w:t>
      </w:r>
      <w:proofErr w:type="gramStart"/>
      <w:r w:rsidRPr="00C113E3">
        <w:rPr>
          <w:rFonts w:ascii="Times New Roman" w:eastAsia="Times New Roman" w:hAnsi="Times New Roman"/>
          <w:sz w:val="24"/>
          <w:szCs w:val="24"/>
        </w:rPr>
        <w:t>SECTION 16.</w:t>
      </w:r>
      <w:proofErr w:type="gramEnd"/>
      <w:r w:rsidRPr="00C113E3">
        <w:rPr>
          <w:rFonts w:ascii="Times New Roman" w:eastAsia="Times New Roman" w:hAnsi="Times New Roman"/>
          <w:sz w:val="24"/>
          <w:szCs w:val="24"/>
        </w:rPr>
        <w:t>  Chapter 265 of the General Laws is hereby amended by inserting after section 18C the following section:-</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r w:rsidRPr="00C113E3">
        <w:rPr>
          <w:rFonts w:ascii="Times New Roman" w:eastAsia="Times New Roman" w:hAnsi="Times New Roman"/>
          <w:sz w:val="24"/>
          <w:szCs w:val="24"/>
        </w:rPr>
        <w:t xml:space="preserve">            Section 18D.  Whoever, by means of discharging a rifle, shotgun, firearm, large capacity weapon, machine gun or sawed-off shotgun, assaults another shall be punished by imprisonment in the state prison for not more than 5 years.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17.</w:t>
      </w:r>
      <w:proofErr w:type="gramEnd"/>
      <w:r w:rsidRPr="00C113E3">
        <w:rPr>
          <w:rFonts w:ascii="Times New Roman" w:eastAsia="Times New Roman" w:hAnsi="Times New Roman"/>
          <w:sz w:val="24"/>
          <w:szCs w:val="24"/>
        </w:rPr>
        <w:t xml:space="preserve">  Subsection (a) of section 10 of chapter 269 of the General Laws, as so appearing, is hereby amended by striking out, in line 5, the words “(1) being present in or on his residence or place of business; or”.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sidRPr="00C113E3">
        <w:rPr>
          <w:rFonts w:ascii="Times New Roman" w:eastAsia="Times New Roman" w:hAnsi="Times New Roman"/>
          <w:sz w:val="24"/>
          <w:szCs w:val="24"/>
        </w:rPr>
        <w:t>SECTION 18.</w:t>
      </w:r>
      <w:proofErr w:type="gramEnd"/>
      <w:r w:rsidRPr="00C113E3">
        <w:rPr>
          <w:rFonts w:ascii="Times New Roman" w:eastAsia="Times New Roman" w:hAnsi="Times New Roman"/>
          <w:sz w:val="24"/>
          <w:szCs w:val="24"/>
        </w:rPr>
        <w:t>  Section 58A of chapter 276 of the General Laws, as so appearing,</w:t>
      </w:r>
      <w:proofErr w:type="gramStart"/>
      <w:r w:rsidRPr="00C113E3">
        <w:rPr>
          <w:rFonts w:ascii="Times New Roman" w:eastAsia="Times New Roman" w:hAnsi="Times New Roman"/>
          <w:sz w:val="24"/>
          <w:szCs w:val="24"/>
        </w:rPr>
        <w:t>  is</w:t>
      </w:r>
      <w:proofErr w:type="gramEnd"/>
      <w:r w:rsidRPr="00C113E3">
        <w:rPr>
          <w:rFonts w:ascii="Times New Roman" w:eastAsia="Times New Roman" w:hAnsi="Times New Roman"/>
          <w:sz w:val="24"/>
          <w:szCs w:val="24"/>
        </w:rPr>
        <w:t xml:space="preserve"> hereby amended by inserting after the words “ninety-four C”, in line 17, the following words:-, an offense of possession or  carrying a firearm, large capacity weapon, machine gun or sawed-off </w:t>
      </w:r>
      <w:r w:rsidRPr="00C113E3">
        <w:rPr>
          <w:rFonts w:ascii="Times New Roman" w:eastAsia="Times New Roman" w:hAnsi="Times New Roman"/>
          <w:sz w:val="24"/>
          <w:szCs w:val="24"/>
        </w:rPr>
        <w:lastRenderedPageBreak/>
        <w:t xml:space="preserve">shotgun or any assault or any assault and battery by means of a firearm, large capacity weapon, machine gun or sawed-off shotgun.     </w:t>
      </w:r>
    </w:p>
    <w:p w:rsidR="001C3CA3" w:rsidRPr="00C113E3" w:rsidRDefault="001C3CA3" w:rsidP="001C3CA3">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19</w:t>
      </w:r>
      <w:r w:rsidRPr="00C113E3">
        <w:rPr>
          <w:rFonts w:ascii="Times New Roman" w:eastAsia="Times New Roman" w:hAnsi="Times New Roman"/>
          <w:sz w:val="24"/>
          <w:szCs w:val="24"/>
        </w:rPr>
        <w:t>.</w:t>
      </w:r>
      <w:proofErr w:type="gramEnd"/>
      <w:r w:rsidRPr="00C113E3">
        <w:rPr>
          <w:rFonts w:ascii="Times New Roman" w:eastAsia="Times New Roman" w:hAnsi="Times New Roman"/>
          <w:sz w:val="24"/>
          <w:szCs w:val="24"/>
        </w:rPr>
        <w:t xml:space="preserve">   Notwithstanding section 172, or any other general or special law to the contrary, within 6 months of the effective date of this act persons licensed pursuant to sections 122 of chapter 140 shall obtain all available criminal offender record information and juvenile data as found in the court activity record information from the criminal history systems board within the executive office of public safety of all current employees hired before the effective date of this act. Information obtained under this section shall not be disseminated for any purpose other than to further the protection of the public. </w:t>
      </w:r>
    </w:p>
    <w:p w:rsidR="00B842ED" w:rsidRDefault="00B842ED">
      <w:pPr>
        <w:spacing w:line="336" w:lineRule="auto"/>
      </w:pPr>
    </w:p>
    <w:sectPr w:rsidR="00B842ED" w:rsidSect="00B842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42ED"/>
    <w:rsid w:val="001C3CA3"/>
    <w:rsid w:val="00B8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A3"/>
    <w:rPr>
      <w:rFonts w:ascii="Tahoma" w:hAnsi="Tahoma" w:cs="Tahoma"/>
      <w:sz w:val="16"/>
      <w:szCs w:val="16"/>
    </w:rPr>
  </w:style>
  <w:style w:type="character" w:styleId="LineNumber">
    <w:name w:val="line number"/>
    <w:basedOn w:val="DefaultParagraphFont"/>
    <w:uiPriority w:val="99"/>
    <w:semiHidden/>
    <w:unhideWhenUsed/>
    <w:rsid w:val="001C3C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1476</Words>
  <Characters>8418</Characters>
  <Application>Microsoft Office Word</Application>
  <DocSecurity>0</DocSecurity>
  <Lines>70</Lines>
  <Paragraphs>19</Paragraphs>
  <ScaleCrop>false</ScaleCrop>
  <Company>Massachusetts Legislature</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2009-01-14T18:31:00Z</dcterms:created>
  <dcterms:modified xsi:type="dcterms:W3CDTF">2009-01-14T18:32:00Z</dcterms:modified>
</cp:coreProperties>
</file>