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F53F8" w:rsidRDefault="00053E4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53E4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53F8" w:rsidRDefault="00053E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53F8" w:rsidRDefault="00053E4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4F53F8" w:rsidRDefault="00053E4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53F8" w:rsidRDefault="00053E4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53F8" w:rsidRDefault="00053E4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sz w:val="24"/>
        </w:rPr>
        <w:t>An Act regulating sex offend</w:t>
      </w:r>
      <w:r>
        <w:rPr>
          <w:rFonts w:ascii="Times New Roman"/>
          <w:sz w:val="24"/>
        </w:rPr>
        <w:t>er registration in the 21st century.</w:t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53F8" w:rsidRDefault="00053E4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53F8" w:rsidRDefault="004F53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 and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Joseph R. Driscoll,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 Honorable William R. Keating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 County District Attorney</w:t>
                </w:r>
              </w:p>
            </w:tc>
          </w:tr>
        </w:tbl>
      </w:sdtContent>
    </w:sdt>
    <w:p w:rsidR="004F53F8" w:rsidRDefault="00053E47">
      <w:pPr>
        <w:suppressLineNumbers/>
      </w:pPr>
      <w:r>
        <w:br w:type="page"/>
      </w:r>
    </w:p>
    <w:p w:rsidR="004F53F8" w:rsidRDefault="00053E4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S00980 OF 2007-2008.]</w:t>
      </w:r>
    </w:p>
    <w:p w:rsidR="004F53F8" w:rsidRDefault="00053E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53F8" w:rsidRDefault="00053E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53F8" w:rsidRDefault="00053E47">
      <w:pPr>
        <w:suppressLineNumbers/>
        <w:spacing w:after="2"/>
      </w:pPr>
      <w:r>
        <w:rPr>
          <w:sz w:val="14"/>
        </w:rPr>
        <w:br/>
      </w:r>
      <w:r>
        <w:br/>
      </w:r>
    </w:p>
    <w:p w:rsidR="004F53F8" w:rsidRDefault="00053E47">
      <w:pPr>
        <w:suppressLineNumbers/>
      </w:pPr>
      <w:r>
        <w:rPr>
          <w:rFonts w:ascii="Times New Roman"/>
          <w:smallCaps/>
          <w:sz w:val="28"/>
        </w:rPr>
        <w:t>An Act regulating sex offender registration in the 21st century.</w:t>
      </w:r>
      <w:r>
        <w:br/>
      </w:r>
      <w:r>
        <w:br/>
      </w:r>
      <w:r>
        <w:br/>
      </w:r>
    </w:p>
    <w:p w:rsidR="004F53F8" w:rsidRDefault="00053E4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1.</w:t>
      </w:r>
      <w:r>
        <w:t>  Section 178C of Chapter 6 of the General Laws, as appearing in the 2004 Official Edition, is hereby amended by inserting after the definition of “Agency”, the following new definition:-</w:t>
      </w:r>
    </w:p>
    <w:p w:rsidR="00053E47" w:rsidP="00053E47" w:rsidRDefault="00053E47">
      <w:pPr>
        <w:pStyle w:val="NormalWeb"/>
        <w:spacing w:line="480" w:lineRule="auto"/>
      </w:pPr>
      <w:r>
        <w:t>“Electronic alias, address and domain”, any electronic mail, website registrations, messaging and chat service aliases, websites and domains either personally owned and operated or otherwise owned and operated by a third party with the purpose of displaying, soliciting or otherwise posting information, entries and aliases associated with either web-based applications and databases, or aliases used and/or stored on personal computers that may be transmitted for use during any communication.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2.</w:t>
      </w:r>
      <w:r>
        <w:t>  Section 178D of Chapter 6 of the General Laws, as appearing in the 2004 Official Edition, is hereby amended in subparagraph (a) by inserting after the words “aliases used,” in line 11 the following:-  all electronic aliases, addresses and domains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lastRenderedPageBreak/>
        <w:t>SECTION 3.</w:t>
      </w:r>
      <w:r>
        <w:t xml:space="preserve">  Section 178D of Chapter 6 of the General Laws, as so appearing, is hereby further amended in the second paragraph by inserting after clause (i) in line 37 the following new clause:- 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( _</w:t>
      </w:r>
      <w:r>
        <w:t xml:space="preserve"> )  the offender’s electronic aliases, addresses and domains;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4.</w:t>
      </w:r>
      <w:r>
        <w:t>  Section 178E of Chapter 6 of the General Laws, as so appearing, is hereby further amended by inserting after the words “the sex offender’s name,” in line 28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5.</w:t>
      </w:r>
      <w:r>
        <w:t>  Section 178E of Chapter 6 of the General Laws, as so appearing, is hereby further amended by inserting after the words “failure to do so” in line 56 the following:-  , to give notice of a change of electronic alias, address or domain, or the addition of an electronic alias, address or domain and the penalties for failure to do so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6.</w:t>
      </w:r>
      <w:r>
        <w:t>  Section 178E of Chapter 6 of the General Laws, as so appearing, is hereby further amended in paragraph (b) by inserting after the words “sex offender’s name,” in line 66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7.</w:t>
      </w:r>
      <w:r>
        <w:t>  Section 178E of Chapter 6 of the General Laws, as so appearing, is hereby further amended in paragraph (c) by inserting after the words “sex offender’s name,” in lines 99-100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8.</w:t>
      </w:r>
      <w:r>
        <w:t>  Section 178E of Chapter 6 of the General Laws, as so appearing, is hereby further amended in paragraph (g) by inserting after the words “sex offender’s name,” in line 149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lastRenderedPageBreak/>
        <w:t>SECTION 9.</w:t>
      </w:r>
      <w:r>
        <w:t>  Section 178E of Chapter 6 of the General Laws, as so appearing, is hereby further amended in paragraph (h) by inserting after the words “sex offender’s name,” in lines 166-167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10.</w:t>
      </w:r>
      <w:r>
        <w:t>  Section 178E of Chapter 6 of the General Laws, as so appearing, is hereby further amended in paragraph (l) by inserting after the words “sex offender’s name,” in lines 212-123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11.</w:t>
      </w:r>
      <w:r>
        <w:t>  Section 178E of Chapter 6 of the General Laws, as so appearing, is hereby further amended in paragraph (o) by inserting after the words “sex offender’s name,” in line 246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12.</w:t>
      </w:r>
      <w:r>
        <w:t>  Section 178E of Chapter 6 of the General Laws, as so appearing, is hereby further amended in paragraph (q) by inserting after the words “the student’s name,” in line 272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13.</w:t>
      </w:r>
      <w:r>
        <w:t>  Section 178F of Chapter 6 of the General Laws, as so appearing, is hereby further amended in the first paragraph by inserting after the words “sex offender’s name,” in lines 6-7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14.</w:t>
      </w:r>
      <w:r>
        <w:t>  Section 178F of Chapter 6 of the General Laws, as so appearing, is hereby further amended in the first paragraph by inserting after the words “sex offender’s name,” in line 17 the following:-  all electronic aliases, addresses and domains,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15.</w:t>
      </w:r>
      <w:r>
        <w:t xml:space="preserve">  Section 178H of Chapter 6 of the General Laws, as so appearing, is hereby further amended in paragraph (a) by inserting after clause (iii) in line 3 the following new </w:t>
      </w:r>
      <w:r>
        <w:lastRenderedPageBreak/>
        <w:t>clause:-  ( _ ) fails to give notice of a change of electronic alias, address or domain, or the addition of an electronic alias, address or domain;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16.</w:t>
      </w:r>
      <w:r>
        <w:t>  Section 178J</w:t>
      </w:r>
      <w:r>
        <w:rPr>
          <w:i/>
          <w:iCs/>
        </w:rPr>
        <w:t xml:space="preserve"> </w:t>
      </w:r>
      <w:r>
        <w:t>of Chapter 6 of the General Laws, as so appearing, is hereby further amended in clause (1) of paragraph (b) by inserting after the words “specific individual by name” in line 26 the following:-  , electronic alias, address or domain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17.</w:t>
      </w:r>
      <w:r>
        <w:t>  Section 178J of Chapter 6 of the General Laws, as so appearing, is hereby further amended in paragraph (c) by inserting after clause (1) the following new clause:-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( _</w:t>
      </w:r>
      <w:r>
        <w:t xml:space="preserve"> ) all electronic aliases, addresses and domains;</w:t>
      </w:r>
    </w:p>
    <w:p w:rsidR="00053E47" w:rsidP="00053E47" w:rsidRDefault="00053E47">
      <w:pPr>
        <w:pStyle w:val="NormalWeb"/>
        <w:spacing w:line="480" w:lineRule="auto"/>
      </w:pPr>
      <w:r>
        <w:rPr>
          <w:rStyle w:val="grame"/>
        </w:rPr>
        <w:t>SECTION 18.</w:t>
      </w:r>
      <w:r>
        <w:t>  Section 178K of Chapter 6 of the General Laws, as so appearing, is hereby further amended in subparagraph (c) of paragraph (2) by inserting after clause (i) in line 148 the following new clause:-</w:t>
      </w:r>
    </w:p>
    <w:p w:rsidR="004F53F8" w:rsidP="00053E47" w:rsidRDefault="00053E47">
      <w:pPr>
        <w:pStyle w:val="NormalWeb"/>
        <w:spacing w:line="480" w:lineRule="auto"/>
      </w:pPr>
      <w:r>
        <w:rPr>
          <w:rStyle w:val="grame"/>
        </w:rPr>
        <w:t>( _</w:t>
      </w:r>
      <w:r>
        <w:t xml:space="preserve"> ) all electronic aliases, addresses and domains;</w:t>
      </w:r>
      <w:r>
        <w:rPr>
          <w:sz w:val="22"/>
        </w:rPr>
        <w:tab/>
      </w:r>
    </w:p>
    <w:sectPr w:rsidR="004F53F8" w:rsidSect="004F53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4F53F8"/>
    <w:rsid w:val="00053E47"/>
    <w:rsid w:val="004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3E47"/>
  </w:style>
  <w:style w:type="paragraph" w:styleId="NormalWeb">
    <w:name w:val="Normal (Web)"/>
    <w:basedOn w:val="Normal"/>
    <w:uiPriority w:val="99"/>
    <w:unhideWhenUsed/>
    <w:rsid w:val="0005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053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5204</Characters>
  <Application>Microsoft Office Word</Application>
  <DocSecurity>0</DocSecurity>
  <Lines>43</Lines>
  <Paragraphs>12</Paragraphs>
  <ScaleCrop>false</ScaleCrop>
  <Company>Massachusetts Legislature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2009-01-09T19:54:00Z</dcterms:created>
  <dcterms:modified xsi:type="dcterms:W3CDTF">2009-01-09T19:54:00Z</dcterms:modified>
</cp:coreProperties>
</file>