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60" w:rsidRDefault="003D5784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DE2F60" w:rsidRDefault="003D578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D578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E2F60" w:rsidRDefault="003D57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E2F60" w:rsidRDefault="003D57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2F60" w:rsidRDefault="003D578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E2F60" w:rsidRDefault="003D5784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Tolman</w:t>
      </w:r>
      <w:proofErr w:type="spellEnd"/>
      <w:r>
        <w:rPr>
          <w:rFonts w:ascii="Times New Roman"/>
          <w:b/>
          <w:sz w:val="24"/>
        </w:rPr>
        <w:t>, Steven (SEN)</w:t>
      </w:r>
    </w:p>
    <w:p w:rsidR="00DE2F60" w:rsidRDefault="003D578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2F60" w:rsidRDefault="003D578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E2F60" w:rsidRDefault="003D578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E2F60" w:rsidRDefault="003D578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 commute</w:t>
      </w:r>
      <w:r>
        <w:rPr>
          <w:rFonts w:ascii="Times New Roman"/>
          <w:sz w:val="24"/>
        </w:rPr>
        <w:t>r rail stop in Allston-Brighton.</w:t>
      </w:r>
      <w:proofErr w:type="gramEnd"/>
    </w:p>
    <w:p w:rsidR="00DE2F60" w:rsidRDefault="003D578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2F60" w:rsidRDefault="003D578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E2F60" w:rsidRDefault="00DE2F6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E2F6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E2F60" w:rsidRDefault="003D57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E2F60" w:rsidRDefault="003D578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E2F6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E2F60" w:rsidRDefault="003D5784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Tolman</w:t>
                </w:r>
                <w:proofErr w:type="spellEnd"/>
                <w:r>
                  <w:rPr>
                    <w:rFonts w:ascii="Times New Roman"/>
                  </w:rPr>
                  <w:t>, Steven (SEN)</w:t>
                </w:r>
              </w:p>
            </w:tc>
            <w:tc>
              <w:tcPr>
                <w:tcW w:w="4500" w:type="dxa"/>
              </w:tcPr>
              <w:p w:rsidR="00DE2F60" w:rsidRDefault="003D578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DE2F60" w:rsidRDefault="003D5784">
      <w:pPr>
        <w:suppressLineNumbers/>
      </w:pPr>
      <w:r>
        <w:br w:type="page"/>
      </w:r>
    </w:p>
    <w:p w:rsidR="00DE2F60" w:rsidRDefault="003D578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S02112 OF 2007-2008.]</w:t>
      </w:r>
    </w:p>
    <w:p w:rsidR="00DE2F60" w:rsidRDefault="003D578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E2F60" w:rsidRDefault="003D57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2F60" w:rsidRDefault="003D578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E2F60" w:rsidRDefault="003D578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2F60" w:rsidRDefault="003D5784">
      <w:pPr>
        <w:suppressLineNumbers/>
        <w:spacing w:after="2"/>
      </w:pPr>
      <w:r>
        <w:rPr>
          <w:sz w:val="14"/>
        </w:rPr>
        <w:br/>
      </w:r>
      <w:r>
        <w:br/>
      </w:r>
    </w:p>
    <w:p w:rsidR="00DE2F60" w:rsidRDefault="003D578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 commuter rail stop in Allston-Brighton.</w:t>
      </w:r>
      <w:proofErr w:type="gramEnd"/>
      <w:r>
        <w:br/>
      </w:r>
      <w:r>
        <w:br/>
      </w:r>
      <w:r>
        <w:br/>
      </w:r>
    </w:p>
    <w:p w:rsidR="00DE2F60" w:rsidRDefault="003D578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E2F60" w:rsidRPr="003D5784" w:rsidRDefault="003D5784" w:rsidP="003D5784">
      <w:pPr>
        <w:spacing w:before="100" w:beforeAutospacing="1" w:after="100" w:afterAutospacing="1" w:line="48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AD6B9F">
        <w:rPr>
          <w:rFonts w:ascii="Times New Roman" w:eastAsia="Times New Roman" w:hAnsi="Times New Roman"/>
          <w:sz w:val="24"/>
          <w:szCs w:val="24"/>
        </w:rPr>
        <w:t>SECTION 1.</w:t>
      </w:r>
      <w:proofErr w:type="gramEnd"/>
      <w:r w:rsidRPr="00AD6B9F">
        <w:rPr>
          <w:rFonts w:ascii="Times New Roman" w:eastAsia="Times New Roman" w:hAnsi="Times New Roman"/>
          <w:sz w:val="24"/>
          <w:szCs w:val="24"/>
        </w:rPr>
        <w:t xml:space="preserve"> The Massachusetts Bay Transportation Authority is authorized and directed to construct, operate, and maintain a commuter rail station in the Boston neighborhood of Allston or Brighton on the Framingham/Worcester line of the MBTA commuter rail network. The location of said station shall be determined based on public convenience.</w:t>
      </w:r>
    </w:p>
    <w:sectPr w:rsidR="00DE2F60" w:rsidRPr="003D5784" w:rsidSect="00DE2F6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E2F60"/>
    <w:rsid w:val="003D5784"/>
    <w:rsid w:val="00D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7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D57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2009-01-09T14:55:00Z</dcterms:created>
  <dcterms:modified xsi:type="dcterms:W3CDTF">2009-01-09T14:55:00Z</dcterms:modified>
</cp:coreProperties>
</file>