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9CB" w:rsidRDefault="005A47C4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1/12/2009</w:t>
      </w:r>
    </w:p>
    <w:p w:rsidR="009669CB" w:rsidRDefault="005A47C4">
      <w:pPr>
        <w:suppressLineNumbers/>
        <w:spacing w:after="2"/>
        <w:jc w:val="center"/>
      </w:pPr>
      <w:r>
        <w:rPr>
          <w:rFonts w:ascii="Times New Roman"/>
          <w:b/>
          <w:sz w:val="48"/>
        </w:rPr>
        <w:t xml:space="preserve">SENATE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5A47C4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9669CB" w:rsidRDefault="005A47C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9669CB" w:rsidRDefault="005A47C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669CB" w:rsidRDefault="005A47C4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9669CB" w:rsidRDefault="005A47C4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Mr. Galluccio (BY REQUEST)</w:t>
      </w:r>
    </w:p>
    <w:p w:rsidR="009669CB" w:rsidRDefault="005A47C4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669CB" w:rsidRDefault="005A47C4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9669CB" w:rsidRDefault="005A47C4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9669CB" w:rsidRDefault="005A47C4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a modifie</w:t>
      </w:r>
      <w:r>
        <w:rPr>
          <w:rFonts w:ascii="Times New Roman"/>
          <w:sz w:val="24"/>
        </w:rPr>
        <w:t>d judicial merit-retention system.</w:t>
      </w:r>
    </w:p>
    <w:p w:rsidR="009669CB" w:rsidRDefault="005A47C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669CB" w:rsidRDefault="005A47C4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9669CB" w:rsidRDefault="009669CB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9669CB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9669CB" w:rsidRDefault="005A47C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9669CB" w:rsidRDefault="005A47C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9669CB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9669CB" w:rsidRDefault="005A47C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Vincent </w:t>
                </w:r>
                <w:proofErr w:type="spellStart"/>
                <w:r>
                  <w:rPr>
                    <w:rFonts w:ascii="Times New Roman"/>
                  </w:rPr>
                  <w:t>Zarrilli</w:t>
                </w:r>
                <w:proofErr w:type="spellEnd"/>
              </w:p>
            </w:tc>
            <w:tc>
              <w:tcPr>
                <w:tcW w:w="4500" w:type="dxa"/>
              </w:tcPr>
              <w:p w:rsidR="009669CB" w:rsidRDefault="005A47C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Charlestown, MA</w:t>
                </w:r>
              </w:p>
            </w:tc>
          </w:tr>
        </w:tbl>
      </w:sdtContent>
    </w:sdt>
    <w:p w:rsidR="009669CB" w:rsidRDefault="005A47C4">
      <w:pPr>
        <w:suppressLineNumbers/>
      </w:pPr>
      <w:r>
        <w:br w:type="page"/>
      </w:r>
    </w:p>
    <w:p w:rsidR="009669CB" w:rsidRDefault="005A47C4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S00798 OF 2007-2008.]</w:t>
      </w:r>
    </w:p>
    <w:p w:rsidR="009669CB" w:rsidRDefault="005A47C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9669CB" w:rsidRDefault="005A47C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669CB" w:rsidRDefault="005A47C4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9669CB" w:rsidRDefault="005A47C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669CB" w:rsidRDefault="005A47C4">
      <w:pPr>
        <w:suppressLineNumbers/>
        <w:spacing w:after="2"/>
      </w:pPr>
      <w:r>
        <w:rPr>
          <w:sz w:val="14"/>
        </w:rPr>
        <w:br/>
      </w:r>
      <w:r>
        <w:br/>
      </w:r>
    </w:p>
    <w:p w:rsidR="009669CB" w:rsidRDefault="005A47C4">
      <w:pPr>
        <w:suppressLineNumbers/>
      </w:pPr>
      <w:r>
        <w:rPr>
          <w:rFonts w:ascii="Times New Roman"/>
          <w:smallCaps/>
          <w:sz w:val="28"/>
        </w:rPr>
        <w:t>An Act relative to a modified judicial merit-retention system.</w:t>
      </w:r>
      <w:r>
        <w:br/>
      </w:r>
      <w:r>
        <w:br/>
      </w:r>
      <w:r>
        <w:br/>
      </w:r>
    </w:p>
    <w:p w:rsidR="009669CB" w:rsidRDefault="005A47C4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5A47C4" w:rsidRPr="00407A0A" w:rsidRDefault="005A47C4" w:rsidP="005A47C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SECTION 1</w:t>
      </w:r>
      <w:r w:rsidRPr="00407A0A">
        <w:rPr>
          <w:rFonts w:ascii="Times New Roman" w:hAnsi="Times New Roman"/>
          <w:sz w:val="24"/>
          <w:szCs w:val="24"/>
        </w:rPr>
        <w:t xml:space="preserve">. A modified judicial merit-retention system shall be established in such a manner so as to </w:t>
      </w:r>
      <w:r>
        <w:rPr>
          <w:rFonts w:ascii="Times New Roman" w:hAnsi="Times New Roman"/>
          <w:sz w:val="24"/>
          <w:szCs w:val="24"/>
        </w:rPr>
        <w:t>e</w:t>
      </w:r>
      <w:r w:rsidRPr="00407A0A">
        <w:rPr>
          <w:rFonts w:ascii="Times New Roman" w:hAnsi="Times New Roman"/>
          <w:sz w:val="24"/>
          <w:szCs w:val="24"/>
        </w:rPr>
        <w:t xml:space="preserve">ach year conduct a referendum survey wherein each individual who has accepted in a District Court </w:t>
      </w:r>
      <w:r>
        <w:rPr>
          <w:rFonts w:ascii="Times New Roman" w:hAnsi="Times New Roman"/>
          <w:sz w:val="24"/>
          <w:szCs w:val="24"/>
        </w:rPr>
        <w:t>o</w:t>
      </w:r>
      <w:r w:rsidRPr="00407A0A">
        <w:rPr>
          <w:rFonts w:ascii="Times New Roman" w:hAnsi="Times New Roman"/>
          <w:sz w:val="24"/>
          <w:szCs w:val="24"/>
        </w:rPr>
        <w:t xml:space="preserve">r Superior Court courtroom wherein judicial proceedings have transpired may participate in a survey </w:t>
      </w:r>
      <w:r>
        <w:rPr>
          <w:rFonts w:ascii="Times New Roman" w:hAnsi="Times New Roman"/>
          <w:sz w:val="24"/>
          <w:szCs w:val="24"/>
        </w:rPr>
        <w:t>w</w:t>
      </w:r>
      <w:r w:rsidRPr="00407A0A">
        <w:rPr>
          <w:rFonts w:ascii="Times New Roman" w:hAnsi="Times New Roman"/>
          <w:sz w:val="24"/>
          <w:szCs w:val="24"/>
        </w:rPr>
        <w:t xml:space="preserve">herein he or she may offer to the administrating agency a written system and signed statement of </w:t>
      </w:r>
      <w:r>
        <w:rPr>
          <w:rFonts w:ascii="Times New Roman" w:hAnsi="Times New Roman"/>
          <w:sz w:val="24"/>
          <w:szCs w:val="24"/>
        </w:rPr>
        <w:t>r</w:t>
      </w:r>
      <w:r w:rsidRPr="00407A0A">
        <w:rPr>
          <w:rFonts w:ascii="Times New Roman" w:hAnsi="Times New Roman"/>
          <w:sz w:val="24"/>
          <w:szCs w:val="24"/>
        </w:rPr>
        <w:t>easons as to why any given judge should not hold office.</w:t>
      </w:r>
    </w:p>
    <w:p w:rsidR="005A47C4" w:rsidRPr="00407A0A" w:rsidRDefault="005A47C4" w:rsidP="005A47C4">
      <w:pPr>
        <w:rPr>
          <w:rFonts w:ascii="Times New Roman" w:hAnsi="Times New Roman"/>
          <w:sz w:val="24"/>
          <w:szCs w:val="24"/>
        </w:rPr>
      </w:pPr>
      <w:r w:rsidRPr="00407A0A">
        <w:rPr>
          <w:rFonts w:ascii="Times New Roman" w:hAnsi="Times New Roman"/>
          <w:sz w:val="24"/>
          <w:szCs w:val="24"/>
        </w:rPr>
        <w:t xml:space="preserve">That any survey shall be written on forms supplied by the administrating agency and shall set forth that </w:t>
      </w:r>
      <w:r>
        <w:rPr>
          <w:rFonts w:ascii="Times New Roman" w:hAnsi="Times New Roman"/>
          <w:sz w:val="24"/>
          <w:szCs w:val="24"/>
        </w:rPr>
        <w:t>t</w:t>
      </w:r>
      <w:r w:rsidRPr="00407A0A">
        <w:rPr>
          <w:rFonts w:ascii="Times New Roman" w:hAnsi="Times New Roman"/>
          <w:sz w:val="24"/>
          <w:szCs w:val="24"/>
        </w:rPr>
        <w:t xml:space="preserve">he participant has personal knowledge of the Code of Judicial Ethics and has no bias as standards </w:t>
      </w:r>
      <w:r>
        <w:rPr>
          <w:rFonts w:ascii="Times New Roman" w:hAnsi="Times New Roman"/>
          <w:sz w:val="24"/>
          <w:szCs w:val="24"/>
        </w:rPr>
        <w:t>i</w:t>
      </w:r>
      <w:r w:rsidRPr="00407A0A">
        <w:rPr>
          <w:rFonts w:ascii="Times New Roman" w:hAnsi="Times New Roman"/>
          <w:sz w:val="24"/>
          <w:szCs w:val="24"/>
        </w:rPr>
        <w:t>n setting forth the above mentioned statement of reasons.</w:t>
      </w:r>
    </w:p>
    <w:p w:rsidR="005A47C4" w:rsidRPr="00407A0A" w:rsidRDefault="005A47C4" w:rsidP="005A47C4">
      <w:pPr>
        <w:rPr>
          <w:rFonts w:ascii="Times New Roman" w:hAnsi="Times New Roman"/>
          <w:sz w:val="24"/>
          <w:szCs w:val="24"/>
        </w:rPr>
      </w:pPr>
      <w:r w:rsidRPr="00407A0A">
        <w:rPr>
          <w:rFonts w:ascii="Times New Roman" w:hAnsi="Times New Roman"/>
          <w:sz w:val="24"/>
          <w:szCs w:val="24"/>
        </w:rPr>
        <w:t xml:space="preserve">That said tabulation shall be referred to a committee of ultimate authority composed of the judges of </w:t>
      </w:r>
      <w:r>
        <w:rPr>
          <w:rFonts w:ascii="Times New Roman" w:hAnsi="Times New Roman"/>
          <w:sz w:val="24"/>
          <w:szCs w:val="24"/>
        </w:rPr>
        <w:t>t</w:t>
      </w:r>
      <w:r w:rsidRPr="00407A0A">
        <w:rPr>
          <w:rFonts w:ascii="Times New Roman" w:hAnsi="Times New Roman"/>
          <w:sz w:val="24"/>
          <w:szCs w:val="24"/>
        </w:rPr>
        <w:t>he Supreme Judicial Court to be known as the Supreme Court of Judicial Conduct based on a basis of one judge vote, who shall in turn issue a statement of reasons as to why any given judge who the attitude survey reveals has complied 150 negative responses herein defined as 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7A0A">
        <w:rPr>
          <w:rFonts w:ascii="Times New Roman" w:hAnsi="Times New Roman"/>
          <w:sz w:val="24"/>
          <w:szCs w:val="24"/>
        </w:rPr>
        <w:t>expression that the judge ought not to retain his office, has in fact been retained.</w:t>
      </w:r>
    </w:p>
    <w:p w:rsidR="005A47C4" w:rsidRPr="00407A0A" w:rsidRDefault="005A47C4" w:rsidP="005A47C4">
      <w:pPr>
        <w:rPr>
          <w:rFonts w:ascii="Times New Roman" w:hAnsi="Times New Roman"/>
          <w:sz w:val="24"/>
          <w:szCs w:val="24"/>
        </w:rPr>
      </w:pPr>
      <w:r w:rsidRPr="00407A0A">
        <w:rPr>
          <w:rFonts w:ascii="Times New Roman" w:hAnsi="Times New Roman"/>
          <w:sz w:val="24"/>
          <w:szCs w:val="24"/>
        </w:rPr>
        <w:t xml:space="preserve">That the survey shall take place on the first of May every year and embrace each judge who has held </w:t>
      </w:r>
      <w:r>
        <w:rPr>
          <w:rFonts w:ascii="Times New Roman" w:hAnsi="Times New Roman"/>
          <w:sz w:val="24"/>
          <w:szCs w:val="24"/>
        </w:rPr>
        <w:t>o</w:t>
      </w:r>
      <w:r w:rsidRPr="00407A0A">
        <w:rPr>
          <w:rFonts w:ascii="Times New Roman" w:hAnsi="Times New Roman"/>
          <w:sz w:val="24"/>
          <w:szCs w:val="24"/>
        </w:rPr>
        <w:t>ffice for six months.</w:t>
      </w:r>
    </w:p>
    <w:p w:rsidR="005A47C4" w:rsidRPr="00407A0A" w:rsidRDefault="005A47C4" w:rsidP="005A47C4">
      <w:pPr>
        <w:rPr>
          <w:rFonts w:ascii="Times New Roman" w:hAnsi="Times New Roman"/>
          <w:sz w:val="24"/>
          <w:szCs w:val="24"/>
        </w:rPr>
      </w:pPr>
      <w:r w:rsidRPr="00407A0A">
        <w:rPr>
          <w:rFonts w:ascii="Times New Roman" w:hAnsi="Times New Roman"/>
          <w:sz w:val="24"/>
          <w:szCs w:val="24"/>
        </w:rPr>
        <w:t xml:space="preserve">That the entire procedure shall be complete by the first Tuesday after the first Monday in November of every year embodied in a report signed by each </w:t>
      </w:r>
      <w:r>
        <w:rPr>
          <w:rFonts w:ascii="Times New Roman" w:hAnsi="Times New Roman"/>
          <w:sz w:val="24"/>
          <w:szCs w:val="24"/>
        </w:rPr>
        <w:t>justice</w:t>
      </w:r>
      <w:r w:rsidRPr="00407A0A">
        <w:rPr>
          <w:rFonts w:ascii="Times New Roman" w:hAnsi="Times New Roman"/>
          <w:sz w:val="24"/>
          <w:szCs w:val="24"/>
        </w:rPr>
        <w:t xml:space="preserve"> of the Supreme Court of Judicial Conduct.</w:t>
      </w:r>
    </w:p>
    <w:p w:rsidR="005A47C4" w:rsidRPr="00407A0A" w:rsidRDefault="005A47C4" w:rsidP="005A47C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SECTION</w:t>
      </w:r>
      <w:r w:rsidRPr="00407A0A">
        <w:rPr>
          <w:rFonts w:ascii="Times New Roman" w:hAnsi="Times New Roman"/>
          <w:sz w:val="24"/>
          <w:szCs w:val="24"/>
        </w:rPr>
        <w:t xml:space="preserve"> 2. That this act also encompasses a judicial attitude survey wherein such person who has </w:t>
      </w:r>
      <w:r>
        <w:rPr>
          <w:rFonts w:ascii="Times New Roman" w:hAnsi="Times New Roman"/>
          <w:sz w:val="24"/>
          <w:szCs w:val="24"/>
        </w:rPr>
        <w:t>a</w:t>
      </w:r>
      <w:r w:rsidRPr="00407A0A">
        <w:rPr>
          <w:rFonts w:ascii="Times New Roman" w:hAnsi="Times New Roman"/>
          <w:sz w:val="24"/>
          <w:szCs w:val="24"/>
        </w:rPr>
        <w:t xml:space="preserve">ppeared in a courtroom where judicial proceedings have transpired may register his or her opinion </w:t>
      </w:r>
      <w:r>
        <w:rPr>
          <w:rFonts w:ascii="Times New Roman" w:hAnsi="Times New Roman"/>
          <w:sz w:val="24"/>
          <w:szCs w:val="24"/>
        </w:rPr>
        <w:t>b</w:t>
      </w:r>
      <w:r w:rsidRPr="00407A0A">
        <w:rPr>
          <w:rFonts w:ascii="Times New Roman" w:hAnsi="Times New Roman"/>
          <w:sz w:val="24"/>
          <w:szCs w:val="24"/>
        </w:rPr>
        <w:t xml:space="preserve">ased on the cannons of judicial ethics is to merit attainment of the specific presiding judge that such </w:t>
      </w:r>
      <w:r>
        <w:rPr>
          <w:rFonts w:ascii="Times New Roman" w:hAnsi="Times New Roman"/>
          <w:sz w:val="24"/>
          <w:szCs w:val="24"/>
        </w:rPr>
        <w:t>o</w:t>
      </w:r>
      <w:r w:rsidRPr="00407A0A">
        <w:rPr>
          <w:rFonts w:ascii="Times New Roman" w:hAnsi="Times New Roman"/>
          <w:sz w:val="24"/>
          <w:szCs w:val="24"/>
        </w:rPr>
        <w:t xml:space="preserve">pinion be reflected on the following scale: (1) outstanding; (2) very good; (3) good; (4) fair; (5) </w:t>
      </w:r>
      <w:r>
        <w:rPr>
          <w:rFonts w:ascii="Times New Roman" w:hAnsi="Times New Roman"/>
          <w:sz w:val="24"/>
          <w:szCs w:val="24"/>
        </w:rPr>
        <w:t>s</w:t>
      </w:r>
      <w:r w:rsidRPr="00407A0A">
        <w:rPr>
          <w:rFonts w:ascii="Times New Roman" w:hAnsi="Times New Roman"/>
          <w:sz w:val="24"/>
          <w:szCs w:val="24"/>
        </w:rPr>
        <w:t>ee statement attached.</w:t>
      </w:r>
    </w:p>
    <w:p w:rsidR="005A47C4" w:rsidRPr="00407A0A" w:rsidRDefault="005A47C4" w:rsidP="005A47C4">
      <w:pPr>
        <w:rPr>
          <w:rFonts w:ascii="Times New Roman" w:hAnsi="Times New Roman"/>
          <w:sz w:val="24"/>
          <w:szCs w:val="24"/>
        </w:rPr>
      </w:pPr>
      <w:r w:rsidRPr="00407A0A">
        <w:rPr>
          <w:rFonts w:ascii="Times New Roman" w:hAnsi="Times New Roman"/>
          <w:sz w:val="24"/>
          <w:szCs w:val="24"/>
        </w:rPr>
        <w:t xml:space="preserve">Any judge who receives a plurality of 50 or more designations of outstanding for two consecutive </w:t>
      </w:r>
      <w:r>
        <w:rPr>
          <w:rFonts w:ascii="Times New Roman" w:hAnsi="Times New Roman"/>
          <w:sz w:val="24"/>
          <w:szCs w:val="24"/>
        </w:rPr>
        <w:t>y</w:t>
      </w:r>
      <w:r w:rsidRPr="00407A0A">
        <w:rPr>
          <w:rFonts w:ascii="Times New Roman" w:hAnsi="Times New Roman"/>
          <w:sz w:val="24"/>
          <w:szCs w:val="24"/>
        </w:rPr>
        <w:t>ears shall receive additional compensation of $7,500 per year for each year of such designation</w:t>
      </w:r>
      <w:r>
        <w:rPr>
          <w:rFonts w:ascii="Times New Roman" w:hAnsi="Times New Roman"/>
          <w:sz w:val="24"/>
          <w:szCs w:val="24"/>
        </w:rPr>
        <w:t xml:space="preserve"> r</w:t>
      </w:r>
      <w:r w:rsidRPr="00407A0A">
        <w:rPr>
          <w:rFonts w:ascii="Times New Roman" w:hAnsi="Times New Roman"/>
          <w:sz w:val="24"/>
          <w:szCs w:val="24"/>
        </w:rPr>
        <w:t>etroactive to the first year of such designation.</w:t>
      </w:r>
    </w:p>
    <w:p w:rsidR="005A47C4" w:rsidRPr="00407A0A" w:rsidRDefault="005A47C4" w:rsidP="005A47C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SECTION</w:t>
      </w:r>
      <w:r w:rsidRPr="00407A0A">
        <w:rPr>
          <w:rFonts w:ascii="Times New Roman" w:hAnsi="Times New Roman"/>
          <w:sz w:val="24"/>
          <w:szCs w:val="24"/>
        </w:rPr>
        <w:t xml:space="preserve"> 3. That any justice who has </w:t>
      </w:r>
      <w:r>
        <w:rPr>
          <w:rFonts w:ascii="Times New Roman" w:hAnsi="Times New Roman"/>
          <w:sz w:val="24"/>
          <w:szCs w:val="24"/>
        </w:rPr>
        <w:t>compiled</w:t>
      </w:r>
      <w:r w:rsidRPr="00407A0A">
        <w:rPr>
          <w:rFonts w:ascii="Times New Roman" w:hAnsi="Times New Roman"/>
          <w:sz w:val="24"/>
          <w:szCs w:val="24"/>
        </w:rPr>
        <w:t xml:space="preserve"> 150 negative responses which is in fact affirmed by </w:t>
      </w:r>
      <w:r>
        <w:rPr>
          <w:rFonts w:ascii="Times New Roman" w:hAnsi="Times New Roman"/>
          <w:sz w:val="24"/>
          <w:szCs w:val="24"/>
        </w:rPr>
        <w:t>t</w:t>
      </w:r>
      <w:r w:rsidRPr="00407A0A">
        <w:rPr>
          <w:rFonts w:ascii="Times New Roman" w:hAnsi="Times New Roman"/>
          <w:sz w:val="24"/>
          <w:szCs w:val="24"/>
        </w:rPr>
        <w:t xml:space="preserve">he Supreme Court of Judicial Conduct may retain the title and compensation of hitherto held provided </w:t>
      </w:r>
      <w:r>
        <w:rPr>
          <w:rFonts w:ascii="Times New Roman" w:hAnsi="Times New Roman"/>
          <w:sz w:val="24"/>
          <w:szCs w:val="24"/>
        </w:rPr>
        <w:t>t</w:t>
      </w:r>
      <w:r w:rsidRPr="00407A0A">
        <w:rPr>
          <w:rFonts w:ascii="Times New Roman" w:hAnsi="Times New Roman"/>
          <w:sz w:val="24"/>
          <w:szCs w:val="24"/>
        </w:rPr>
        <w:t>hat said justice assume and discharge administrative matters under the aegis of the Chief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7A0A">
        <w:rPr>
          <w:rFonts w:ascii="Times New Roman" w:hAnsi="Times New Roman"/>
          <w:sz w:val="24"/>
          <w:szCs w:val="24"/>
        </w:rPr>
        <w:t xml:space="preserve">Administrative Justice of both the Superior and District Courts who, at their discretion at the </w:t>
      </w:r>
      <w:r>
        <w:rPr>
          <w:rFonts w:ascii="Times New Roman" w:hAnsi="Times New Roman"/>
          <w:sz w:val="24"/>
          <w:szCs w:val="24"/>
        </w:rPr>
        <w:t>e</w:t>
      </w:r>
      <w:r w:rsidRPr="00407A0A">
        <w:rPr>
          <w:rFonts w:ascii="Times New Roman" w:hAnsi="Times New Roman"/>
          <w:sz w:val="24"/>
          <w:szCs w:val="24"/>
        </w:rPr>
        <w:t xml:space="preserve">xpiration of two years by majority vote, reassign said justice </w:t>
      </w:r>
      <w:r>
        <w:rPr>
          <w:rFonts w:ascii="Times New Roman" w:hAnsi="Times New Roman"/>
          <w:sz w:val="24"/>
          <w:szCs w:val="24"/>
        </w:rPr>
        <w:t>to courtroom activity or at any time for substantial cause discharge said justice from the judicial system i</w:t>
      </w:r>
      <w:r w:rsidRPr="00407A0A">
        <w:rPr>
          <w:rFonts w:ascii="Times New Roman" w:hAnsi="Times New Roman"/>
          <w:sz w:val="24"/>
          <w:szCs w:val="24"/>
        </w:rPr>
        <w:t xml:space="preserve">n the entirety provided said </w:t>
      </w:r>
      <w:r>
        <w:rPr>
          <w:rFonts w:ascii="Times New Roman" w:hAnsi="Times New Roman"/>
          <w:sz w:val="24"/>
          <w:szCs w:val="24"/>
        </w:rPr>
        <w:t>d</w:t>
      </w:r>
      <w:r w:rsidRPr="00407A0A">
        <w:rPr>
          <w:rFonts w:ascii="Times New Roman" w:hAnsi="Times New Roman"/>
          <w:sz w:val="24"/>
          <w:szCs w:val="24"/>
        </w:rPr>
        <w:t>ischarge is affirmed by both the Supreme</w:t>
      </w:r>
      <w:r>
        <w:rPr>
          <w:rFonts w:ascii="Times New Roman" w:hAnsi="Times New Roman"/>
          <w:sz w:val="24"/>
          <w:szCs w:val="24"/>
        </w:rPr>
        <w:t xml:space="preserve"> Court of Judicial Conduct and E</w:t>
      </w:r>
      <w:r w:rsidRPr="00407A0A">
        <w:rPr>
          <w:rFonts w:ascii="Times New Roman" w:hAnsi="Times New Roman"/>
          <w:sz w:val="24"/>
          <w:szCs w:val="24"/>
        </w:rPr>
        <w:t xml:space="preserve">xecutive Council who shall act within ninety days of notice of discharge. Failure to act within the specified time of either body shall be construed as </w:t>
      </w:r>
      <w:proofErr w:type="spellStart"/>
      <w:r w:rsidRPr="00407A0A">
        <w:rPr>
          <w:rFonts w:ascii="Times New Roman" w:hAnsi="Times New Roman"/>
          <w:sz w:val="24"/>
          <w:szCs w:val="24"/>
        </w:rPr>
        <w:t>affirmance</w:t>
      </w:r>
      <w:proofErr w:type="spellEnd"/>
      <w:r w:rsidRPr="00407A0A">
        <w:rPr>
          <w:rFonts w:ascii="Times New Roman" w:hAnsi="Times New Roman"/>
          <w:sz w:val="24"/>
          <w:szCs w:val="24"/>
        </w:rPr>
        <w:t xml:space="preserve"> in such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407A0A">
        <w:rPr>
          <w:rFonts w:ascii="Times New Roman" w:hAnsi="Times New Roman"/>
          <w:sz w:val="24"/>
          <w:szCs w:val="24"/>
        </w:rPr>
        <w:t>manner that any discharge becomes final on the ninety-first day after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7A0A">
        <w:rPr>
          <w:rFonts w:ascii="Times New Roman" w:hAnsi="Times New Roman"/>
          <w:sz w:val="24"/>
          <w:szCs w:val="24"/>
        </w:rPr>
        <w:t>the issuance of this noti</w:t>
      </w:r>
      <w:r>
        <w:rPr>
          <w:rFonts w:ascii="Times New Roman" w:hAnsi="Times New Roman"/>
          <w:sz w:val="24"/>
          <w:szCs w:val="24"/>
        </w:rPr>
        <w:t>ce of discharge by the Chief A</w:t>
      </w:r>
      <w:r w:rsidRPr="00407A0A">
        <w:rPr>
          <w:rFonts w:ascii="Times New Roman" w:hAnsi="Times New Roman"/>
          <w:sz w:val="24"/>
          <w:szCs w:val="24"/>
        </w:rPr>
        <w:t>dministrative Justice.</w:t>
      </w:r>
    </w:p>
    <w:p w:rsidR="005A47C4" w:rsidRPr="00407A0A" w:rsidRDefault="005A47C4" w:rsidP="005A47C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SECTION</w:t>
      </w:r>
      <w:r w:rsidRPr="00407A0A">
        <w:rPr>
          <w:rFonts w:ascii="Times New Roman" w:hAnsi="Times New Roman"/>
          <w:sz w:val="24"/>
          <w:szCs w:val="24"/>
        </w:rPr>
        <w:t xml:space="preserve"> 4. All attorneys duly licensed by the Commonwealth and residing herein who have </w:t>
      </w:r>
    </w:p>
    <w:p w:rsidR="005A47C4" w:rsidRPr="00407A0A" w:rsidRDefault="005A47C4" w:rsidP="005A47C4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</w:t>
      </w:r>
      <w:r w:rsidRPr="00407A0A">
        <w:rPr>
          <w:rFonts w:ascii="Times New Roman" w:hAnsi="Times New Roman"/>
          <w:sz w:val="24"/>
          <w:szCs w:val="24"/>
        </w:rPr>
        <w:t>ppeared</w:t>
      </w:r>
      <w:proofErr w:type="gramEnd"/>
      <w:r w:rsidRPr="00407A0A">
        <w:rPr>
          <w:rFonts w:ascii="Times New Roman" w:hAnsi="Times New Roman"/>
          <w:sz w:val="24"/>
          <w:szCs w:val="24"/>
        </w:rPr>
        <w:t xml:space="preserve"> in a courtroom proceeding shall participate in such survey. Any activity on the part said </w:t>
      </w:r>
    </w:p>
    <w:p w:rsidR="005A47C4" w:rsidRPr="00407A0A" w:rsidRDefault="005A47C4" w:rsidP="005A47C4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</w:t>
      </w:r>
      <w:r w:rsidRPr="00407A0A">
        <w:rPr>
          <w:rFonts w:ascii="Times New Roman" w:hAnsi="Times New Roman"/>
          <w:sz w:val="24"/>
          <w:szCs w:val="24"/>
        </w:rPr>
        <w:t>ttorneys</w:t>
      </w:r>
      <w:proofErr w:type="gramEnd"/>
      <w:r w:rsidRPr="00407A0A">
        <w:rPr>
          <w:rFonts w:ascii="Times New Roman" w:hAnsi="Times New Roman"/>
          <w:sz w:val="24"/>
          <w:szCs w:val="24"/>
        </w:rPr>
        <w:t xml:space="preserve"> deemed frivolous or in bad fait</w:t>
      </w:r>
      <w:r>
        <w:rPr>
          <w:rFonts w:ascii="Times New Roman" w:hAnsi="Times New Roman"/>
          <w:sz w:val="24"/>
          <w:szCs w:val="24"/>
        </w:rPr>
        <w:t xml:space="preserve">h by a majority of the Chief </w:t>
      </w:r>
      <w:r w:rsidRPr="00407A0A">
        <w:rPr>
          <w:rFonts w:ascii="Times New Roman" w:hAnsi="Times New Roman"/>
          <w:sz w:val="24"/>
          <w:szCs w:val="24"/>
        </w:rPr>
        <w:t>Administrative Justice, Chief Justice of the Superior Court or District Court may be grounds for a disciplinary hearing by the board of bar overseers.</w:t>
      </w:r>
    </w:p>
    <w:p w:rsidR="005A47C4" w:rsidRPr="00407A0A" w:rsidRDefault="005A47C4" w:rsidP="005A47C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SECTION</w:t>
      </w:r>
      <w:r w:rsidRPr="00407A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5. The a</w:t>
      </w:r>
      <w:r w:rsidRPr="00407A0A">
        <w:rPr>
          <w:rFonts w:ascii="Times New Roman" w:hAnsi="Times New Roman"/>
          <w:sz w:val="24"/>
          <w:szCs w:val="24"/>
        </w:rPr>
        <w:t>dministrative arraignment for the bill shall be attended by the Commission on</w:t>
      </w:r>
    </w:p>
    <w:p w:rsidR="005A47C4" w:rsidRPr="00407A0A" w:rsidRDefault="005A47C4" w:rsidP="005A47C4">
      <w:pPr>
        <w:rPr>
          <w:rFonts w:ascii="Times New Roman" w:hAnsi="Times New Roman"/>
          <w:sz w:val="24"/>
          <w:szCs w:val="24"/>
        </w:rPr>
      </w:pPr>
      <w:r w:rsidRPr="00407A0A">
        <w:rPr>
          <w:rFonts w:ascii="Times New Roman" w:hAnsi="Times New Roman"/>
          <w:sz w:val="24"/>
          <w:szCs w:val="24"/>
        </w:rPr>
        <w:t>Judicial conduct who shall at all times be accountable to the Chief Administrative Justice of the trial</w:t>
      </w:r>
      <w:r>
        <w:rPr>
          <w:rFonts w:ascii="Times New Roman" w:hAnsi="Times New Roman"/>
          <w:sz w:val="24"/>
          <w:szCs w:val="24"/>
        </w:rPr>
        <w:t xml:space="preserve"> c</w:t>
      </w:r>
      <w:r w:rsidRPr="00407A0A">
        <w:rPr>
          <w:rFonts w:ascii="Times New Roman" w:hAnsi="Times New Roman"/>
          <w:sz w:val="24"/>
          <w:szCs w:val="24"/>
        </w:rPr>
        <w:t>ourts.</w:t>
      </w:r>
    </w:p>
    <w:p w:rsidR="009669CB" w:rsidRDefault="009669CB">
      <w:pPr>
        <w:spacing w:line="336" w:lineRule="auto"/>
      </w:pPr>
    </w:p>
    <w:sectPr w:rsidR="009669CB" w:rsidSect="009669CB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669CB"/>
    <w:rsid w:val="005A47C4"/>
    <w:rsid w:val="00966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7C4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5A47C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709</Words>
  <Characters>4046</Characters>
  <Application>Microsoft Office Word</Application>
  <DocSecurity>0</DocSecurity>
  <Lines>33</Lines>
  <Paragraphs>9</Paragraphs>
  <ScaleCrop>false</ScaleCrop>
  <Company>Massachusetts Legislature</Company>
  <LinksUpToDate>false</LinksUpToDate>
  <CharactersWithSpaces>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2009-01-13T00:20:00Z</dcterms:created>
  <dcterms:modified xsi:type="dcterms:W3CDTF">2009-01-13T00:21:00Z</dcterms:modified>
</cp:coreProperties>
</file>