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A8" w:rsidRDefault="002762B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C1BA8" w:rsidRDefault="002762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762B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1BA8" w:rsidRDefault="002762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BA8" w:rsidRDefault="002762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Anthony W. Petruccelli</w:t>
      </w:r>
    </w:p>
    <w:p w:rsidR="00AC1BA8" w:rsidRDefault="002762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BA8" w:rsidRDefault="002762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1BA8" w:rsidRDefault="002762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affordabl</w:t>
      </w:r>
      <w:r>
        <w:rPr>
          <w:rFonts w:ascii="Times New Roman"/>
          <w:sz w:val="24"/>
        </w:rPr>
        <w:t>e housing.</w:t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BA8" w:rsidRDefault="002762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1BA8" w:rsidRDefault="00AC1BA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1BA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1BA8" w:rsidRDefault="002762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1BA8" w:rsidRDefault="002762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AC1BA8" w:rsidRDefault="002762B7">
      <w:pPr>
        <w:suppressLineNumbers/>
      </w:pPr>
      <w:r>
        <w:br w:type="page"/>
      </w:r>
    </w:p>
    <w:p w:rsidR="00AC1BA8" w:rsidRDefault="002762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1BA8" w:rsidRDefault="002762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1BA8" w:rsidRDefault="002762B7">
      <w:pPr>
        <w:suppressLineNumbers/>
        <w:spacing w:after="2"/>
      </w:pPr>
      <w:r>
        <w:rPr>
          <w:sz w:val="14"/>
        </w:rPr>
        <w:br/>
      </w:r>
      <w:r>
        <w:br/>
      </w:r>
    </w:p>
    <w:p w:rsidR="00AC1BA8" w:rsidRDefault="002762B7">
      <w:pPr>
        <w:suppressLineNumbers/>
      </w:pPr>
      <w:r>
        <w:rPr>
          <w:rFonts w:ascii="Times New Roman"/>
          <w:smallCaps/>
          <w:sz w:val="28"/>
        </w:rPr>
        <w:t>An Act relative to affordable housing.</w:t>
      </w:r>
      <w:r>
        <w:br/>
      </w:r>
      <w:r>
        <w:br/>
      </w:r>
      <w:r>
        <w:br/>
      </w:r>
    </w:p>
    <w:p w:rsidR="00AC1BA8" w:rsidRDefault="002762B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62B7" w:rsidRPr="002762B7" w:rsidRDefault="002762B7" w:rsidP="002762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2B7">
        <w:rPr>
          <w:rFonts w:ascii="Times New Roman" w:hAnsi="Times New Roman" w:cs="Times New Roman"/>
          <w:sz w:val="24"/>
          <w:szCs w:val="24"/>
        </w:rPr>
        <w:t>SECTION 1.  Chapter 44B is hereby amended by inserting after section 16 the following section:-</w:t>
      </w:r>
    </w:p>
    <w:p w:rsidR="002762B7" w:rsidRPr="002762B7" w:rsidRDefault="002762B7" w:rsidP="002762B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2B7">
        <w:rPr>
          <w:rFonts w:ascii="Times New Roman" w:hAnsi="Times New Roman" w:cs="Times New Roman"/>
          <w:sz w:val="24"/>
          <w:szCs w:val="24"/>
        </w:rPr>
        <w:t xml:space="preserve">Section 16A.  For those communities using Community Preservation Fund monies and whose low and moderate housing stock exceeds 10% of its total year-round housing units, all Community Preservation Fund developments shall be required to have 50% of the development be owner-occupied or 50% of the development priced at market rate.  </w:t>
      </w:r>
    </w:p>
    <w:p w:rsidR="00AC1BA8" w:rsidRDefault="002762B7">
      <w:pPr>
        <w:spacing w:line="336" w:lineRule="auto"/>
      </w:pPr>
      <w:r>
        <w:rPr>
          <w:rFonts w:ascii="Times New Roman"/>
        </w:rPr>
        <w:tab/>
      </w:r>
    </w:p>
    <w:sectPr w:rsidR="00AC1BA8" w:rsidSect="00AC1BA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AC1BA8"/>
    <w:rsid w:val="002762B7"/>
    <w:rsid w:val="00AC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62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2009-01-14T18:18:00Z</dcterms:created>
  <dcterms:modified xsi:type="dcterms:W3CDTF">2009-01-14T18:21:00Z</dcterms:modified>
</cp:coreProperties>
</file>