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93" w:rsidRDefault="00105891">
      <w:pPr>
        <w:suppressLineNumbers/>
        <w:spacing w:after="2"/>
        <w:jc w:val="center"/>
      </w:pPr>
      <w:r>
        <w:rPr>
          <w:rFonts w:ascii="Arial"/>
          <w:sz w:val="18"/>
        </w:rPr>
        <w:t>SENATE DOCKET, NO.         FILED ON: 1/12/2009</w:t>
      </w:r>
    </w:p>
    <w:p w:rsidR="00AA5993" w:rsidRDefault="001058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5891" w:rsidP="00DB534B">
            <w:pPr>
              <w:suppressLineNumbers/>
              <w:jc w:val="right"/>
              <w:rPr>
                <w:b/>
                <w:sz w:val="28"/>
              </w:rPr>
            </w:pPr>
          </w:p>
        </w:tc>
      </w:tr>
    </w:tbl>
    <w:p w:rsidR="00AA5993" w:rsidRDefault="00105891">
      <w:pPr>
        <w:suppressLineNumbers/>
        <w:spacing w:before="2" w:after="2"/>
        <w:jc w:val="center"/>
      </w:pPr>
      <w:r>
        <w:rPr>
          <w:rFonts w:ascii="Old English Text MT"/>
          <w:sz w:val="32"/>
        </w:rPr>
        <w:t>The Commonwealth of Massachusetts</w:t>
      </w:r>
    </w:p>
    <w:p w:rsidR="00AA5993" w:rsidRDefault="00105891">
      <w:pPr>
        <w:suppressLineNumbers/>
        <w:spacing w:after="2"/>
        <w:jc w:val="center"/>
      </w:pPr>
      <w:r>
        <w:rPr>
          <w:rFonts w:ascii="Times New Roman"/>
          <w:b/>
          <w:sz w:val="32"/>
          <w:vertAlign w:val="superscript"/>
        </w:rPr>
        <w:t>_______________</w:t>
      </w:r>
    </w:p>
    <w:p w:rsidR="00AA5993" w:rsidRDefault="00105891">
      <w:pPr>
        <w:suppressLineNumbers/>
        <w:spacing w:before="2"/>
        <w:jc w:val="center"/>
      </w:pPr>
      <w:r>
        <w:rPr>
          <w:rFonts w:ascii="Times New Roman"/>
          <w:sz w:val="20"/>
        </w:rPr>
        <w:t>PRESENTED BY:</w:t>
      </w:r>
    </w:p>
    <w:p w:rsidR="00AA5993" w:rsidRDefault="00105891">
      <w:pPr>
        <w:suppressLineNumbers/>
        <w:spacing w:after="2"/>
        <w:jc w:val="center"/>
      </w:pPr>
      <w:r>
        <w:rPr>
          <w:rFonts w:ascii="Times New Roman"/>
          <w:b/>
          <w:sz w:val="24"/>
        </w:rPr>
        <w:t>Mr. Brewer</w:t>
      </w:r>
    </w:p>
    <w:p w:rsidR="00AA5993" w:rsidRDefault="00105891">
      <w:pPr>
        <w:suppressLineNumbers/>
        <w:jc w:val="center"/>
      </w:pPr>
      <w:r>
        <w:rPr>
          <w:rFonts w:ascii="Times New Roman"/>
          <w:b/>
          <w:sz w:val="32"/>
          <w:vertAlign w:val="superscript"/>
        </w:rPr>
        <w:t>_______________</w:t>
      </w:r>
    </w:p>
    <w:p w:rsidR="00AA5993" w:rsidRDefault="001058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5993" w:rsidRDefault="00105891">
      <w:pPr>
        <w:suppressLineNumbers/>
      </w:pPr>
      <w:r>
        <w:rPr>
          <w:rFonts w:ascii="Times New Roman"/>
          <w:sz w:val="20"/>
        </w:rPr>
        <w:tab/>
        <w:t>The undersigned legislators and/or citizens respectfully petition for the passage of the accompanying bill:</w:t>
      </w:r>
    </w:p>
    <w:p w:rsidR="00AA5993" w:rsidRDefault="00105891">
      <w:pPr>
        <w:suppressLineNumbers/>
        <w:spacing w:after="2"/>
        <w:jc w:val="center"/>
      </w:pPr>
      <w:proofErr w:type="gramStart"/>
      <w:r>
        <w:rPr>
          <w:rFonts w:ascii="Times New Roman"/>
          <w:sz w:val="24"/>
        </w:rPr>
        <w:t xml:space="preserve">An Act relative to changing </w:t>
      </w:r>
      <w:r>
        <w:rPr>
          <w:rFonts w:ascii="Times New Roman"/>
          <w:sz w:val="24"/>
        </w:rPr>
        <w:t>the hoisting law.</w:t>
      </w:r>
      <w:proofErr w:type="gramEnd"/>
    </w:p>
    <w:p w:rsidR="00AA5993" w:rsidRDefault="00105891">
      <w:pPr>
        <w:suppressLineNumbers/>
        <w:spacing w:after="2"/>
        <w:jc w:val="center"/>
      </w:pPr>
      <w:r>
        <w:rPr>
          <w:rFonts w:ascii="Times New Roman"/>
          <w:b/>
          <w:sz w:val="32"/>
          <w:vertAlign w:val="superscript"/>
        </w:rPr>
        <w:t>_______________</w:t>
      </w:r>
    </w:p>
    <w:p w:rsidR="00AA5993" w:rsidRDefault="00105891">
      <w:pPr>
        <w:suppressLineNumbers/>
        <w:jc w:val="center"/>
      </w:pPr>
      <w:r>
        <w:rPr>
          <w:rFonts w:ascii="Times New Roman"/>
          <w:sz w:val="20"/>
        </w:rPr>
        <w:t>PETITION OF:</w:t>
      </w:r>
    </w:p>
    <w:p w:rsidR="00AA5993" w:rsidRDefault="00AA59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5993">
            <w:tblPrEx>
              <w:tblCellMar>
                <w:top w:w="0" w:type="dxa"/>
                <w:bottom w:w="0" w:type="dxa"/>
              </w:tblCellMar>
            </w:tblPrEx>
            <w:tc>
              <w:tcPr>
                <w:tcW w:w="4500" w:type="dxa"/>
                <w:tcBorders>
                  <w:top w:val="nil"/>
                  <w:bottom w:val="single" w:sz="4" w:space="0" w:color="auto"/>
                  <w:right w:val="single" w:sz="4" w:space="0" w:color="auto"/>
                </w:tcBorders>
              </w:tcPr>
              <w:p w:rsidR="00AA5993" w:rsidRDefault="001058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5993" w:rsidRDefault="00105891">
                <w:pPr>
                  <w:suppressLineNumbers/>
                  <w:spacing w:after="2"/>
                  <w:rPr>
                    <w:smallCaps/>
                  </w:rPr>
                </w:pPr>
                <w:r>
                  <w:rPr>
                    <w:rFonts w:ascii="Times New Roman"/>
                    <w:smallCaps/>
                    <w:sz w:val="24"/>
                  </w:rPr>
                  <w:t>District/Address:</w:t>
                </w:r>
              </w:p>
            </w:tc>
          </w:tr>
          <w:tr w:rsidR="00AA5993">
            <w:tblPrEx>
              <w:tblCellMar>
                <w:top w:w="0" w:type="dxa"/>
                <w:bottom w:w="0" w:type="dxa"/>
              </w:tblCellMar>
            </w:tblPrEx>
            <w:tc>
              <w:tcPr>
                <w:tcW w:w="4500" w:type="dxa"/>
              </w:tcPr>
              <w:p w:rsidR="00AA5993" w:rsidRDefault="00105891">
                <w:pPr>
                  <w:suppressLineNumbers/>
                  <w:spacing w:after="2"/>
                  <w:rPr>
                    <w:rFonts w:ascii="Times New Roman"/>
                  </w:rPr>
                </w:pPr>
                <w:r>
                  <w:rPr>
                    <w:rFonts w:ascii="Times New Roman"/>
                  </w:rPr>
                  <w:t>Mr. Brewer</w:t>
                </w:r>
              </w:p>
            </w:tc>
            <w:tc>
              <w:tcPr>
                <w:tcW w:w="4500" w:type="dxa"/>
              </w:tcPr>
              <w:p w:rsidR="00AA5993" w:rsidRDefault="00105891">
                <w:pPr>
                  <w:suppressLineNumbers/>
                  <w:spacing w:after="2"/>
                  <w:rPr>
                    <w:rFonts w:ascii="Times New Roman"/>
                  </w:rPr>
                </w:pPr>
                <w:r>
                  <w:rPr>
                    <w:rFonts w:ascii="Times New Roman"/>
                  </w:rPr>
                  <w:t>Worcester, Hampden, Hampshire and Franklin</w:t>
                </w:r>
              </w:p>
            </w:tc>
          </w:tr>
        </w:tbl>
      </w:sdtContent>
    </w:sdt>
    <w:p w:rsidR="00AA5993" w:rsidRDefault="00105891">
      <w:pPr>
        <w:suppressLineNumbers/>
      </w:pPr>
      <w:r>
        <w:br w:type="page"/>
      </w:r>
    </w:p>
    <w:p w:rsidR="00AA5993" w:rsidRDefault="00105891">
      <w:pPr>
        <w:suppressLineNumbers/>
        <w:jc w:val="center"/>
      </w:pPr>
      <w:r>
        <w:rPr>
          <w:rFonts w:ascii="Times New Roman"/>
          <w:sz w:val="24"/>
        </w:rPr>
        <w:lastRenderedPageBreak/>
        <w:t>[SIMILAR MATTER FILED IN PREVIOUS SESSION</w:t>
      </w:r>
      <w:r>
        <w:rPr>
          <w:rFonts w:ascii="Times New Roman"/>
          <w:sz w:val="24"/>
        </w:rPr>
        <w:br/>
        <w:t>SEE SENATE, NO. S01356 OF 2007-2008.]</w:t>
      </w:r>
    </w:p>
    <w:p w:rsidR="00AA5993" w:rsidRDefault="00105891">
      <w:pPr>
        <w:suppressLineNumbers/>
        <w:spacing w:before="2" w:after="2"/>
        <w:jc w:val="center"/>
      </w:pPr>
      <w:r>
        <w:rPr>
          <w:rFonts w:ascii="Old English Text MT"/>
          <w:sz w:val="32"/>
        </w:rPr>
        <w:t>The Commonwealth of Massachusetts</w:t>
      </w:r>
      <w:r>
        <w:rPr>
          <w:rFonts w:ascii="Old English Text MT"/>
          <w:sz w:val="32"/>
        </w:rPr>
        <w:br/>
      </w:r>
    </w:p>
    <w:p w:rsidR="00AA5993" w:rsidRDefault="00105891">
      <w:pPr>
        <w:suppressLineNumbers/>
        <w:spacing w:after="2"/>
        <w:jc w:val="center"/>
      </w:pPr>
      <w:r>
        <w:rPr>
          <w:rFonts w:ascii="Times New Roman"/>
          <w:b/>
          <w:sz w:val="24"/>
          <w:vertAlign w:val="superscript"/>
        </w:rPr>
        <w:t>_______________</w:t>
      </w:r>
    </w:p>
    <w:p w:rsidR="00AA5993" w:rsidRDefault="00105891">
      <w:pPr>
        <w:suppressLineNumbers/>
        <w:spacing w:after="2"/>
        <w:jc w:val="center"/>
      </w:pPr>
      <w:r>
        <w:rPr>
          <w:rFonts w:ascii="Times New Roman"/>
          <w:b/>
          <w:sz w:val="18"/>
        </w:rPr>
        <w:t>In the Year Two Thousand and Nine</w:t>
      </w:r>
    </w:p>
    <w:p w:rsidR="00AA5993" w:rsidRDefault="00105891">
      <w:pPr>
        <w:suppressLineNumbers/>
        <w:spacing w:after="2"/>
        <w:jc w:val="center"/>
      </w:pPr>
      <w:r>
        <w:rPr>
          <w:rFonts w:ascii="Times New Roman"/>
          <w:b/>
          <w:sz w:val="24"/>
          <w:vertAlign w:val="superscript"/>
        </w:rPr>
        <w:t>_______________</w:t>
      </w:r>
    </w:p>
    <w:p w:rsidR="00AA5993" w:rsidRDefault="00105891">
      <w:pPr>
        <w:suppressLineNumbers/>
        <w:spacing w:after="2"/>
      </w:pPr>
      <w:r>
        <w:rPr>
          <w:sz w:val="14"/>
        </w:rPr>
        <w:br/>
      </w:r>
      <w:r>
        <w:br/>
      </w:r>
    </w:p>
    <w:p w:rsidR="00AA5993" w:rsidRDefault="00105891">
      <w:pPr>
        <w:suppressLineNumbers/>
      </w:pPr>
      <w:proofErr w:type="gramStart"/>
      <w:r>
        <w:rPr>
          <w:rFonts w:ascii="Times New Roman"/>
          <w:smallCaps/>
          <w:sz w:val="28"/>
        </w:rPr>
        <w:t>An Act relative to changing the hoisting law.</w:t>
      </w:r>
      <w:proofErr w:type="gramEnd"/>
      <w:r>
        <w:br/>
      </w:r>
      <w:r>
        <w:br/>
      </w:r>
      <w:r>
        <w:br/>
      </w:r>
    </w:p>
    <w:p w:rsidR="00AA5993" w:rsidRDefault="001058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105891">
        <w:rPr>
          <w:rFonts w:ascii="Times New Roman" w:hAnsi="Times New Roman" w:cs="Times New Roman"/>
          <w:sz w:val="24"/>
          <w:szCs w:val="24"/>
        </w:rPr>
        <w:t>Section 53 of Chapter 146 of the General Laws as appearing in the 2006 Official Edition is hereby amended by striking out the entire text and inserting in place therein the following new section:-</w:t>
      </w:r>
    </w:p>
    <w:p w:rsidR="00105891" w:rsidRPr="00105891" w:rsidRDefault="00105891" w:rsidP="00105891">
      <w:pPr>
        <w:jc w:val="both"/>
        <w:rPr>
          <w:rFonts w:ascii="Times New Roman" w:hAnsi="Times New Roman" w:cs="Times New Roman"/>
          <w:b/>
          <w:sz w:val="24"/>
          <w:szCs w:val="24"/>
        </w:rPr>
      </w:pPr>
      <w:proofErr w:type="gramStart"/>
      <w:r w:rsidRPr="00105891">
        <w:rPr>
          <w:rFonts w:ascii="Times New Roman" w:hAnsi="Times New Roman" w:cs="Times New Roman"/>
          <w:b/>
          <w:sz w:val="24"/>
          <w:szCs w:val="24"/>
        </w:rPr>
        <w:t>Section 53.</w:t>
      </w:r>
      <w:proofErr w:type="gramEnd"/>
      <w:r w:rsidRPr="00105891">
        <w:rPr>
          <w:rFonts w:ascii="Times New Roman" w:hAnsi="Times New Roman" w:cs="Times New Roman"/>
          <w:b/>
          <w:sz w:val="24"/>
          <w:szCs w:val="24"/>
        </w:rPr>
        <w:t xml:space="preserve"> Necessity of licenses</w:t>
      </w:r>
      <w:r w:rsidRPr="00105891">
        <w:rPr>
          <w:rFonts w:ascii="Times New Roman" w:hAnsi="Times New Roman" w:cs="Times New Roman"/>
          <w:b/>
          <w:color w:val="0000FF"/>
          <w:sz w:val="24"/>
          <w:szCs w:val="24"/>
        </w:rPr>
        <w:t xml:space="preserve"> </w:t>
      </w:r>
      <w:r w:rsidRPr="00105891">
        <w:rPr>
          <w:rFonts w:ascii="Times New Roman" w:hAnsi="Times New Roman" w:cs="Times New Roman"/>
          <w:b/>
          <w:sz w:val="24"/>
          <w:szCs w:val="24"/>
        </w:rPr>
        <w:t xml:space="preserve">or temporary permits; classification of hoisting machinery; exemptions </w:t>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53.</w:t>
      </w:r>
      <w:proofErr w:type="gramEnd"/>
      <w:r w:rsidRPr="00105891">
        <w:rPr>
          <w:rFonts w:ascii="Times New Roman" w:hAnsi="Times New Roman" w:cs="Times New Roman"/>
          <w:sz w:val="24"/>
          <w:szCs w:val="24"/>
        </w:rPr>
        <w:t xml:space="preserve"> (1)</w:t>
      </w:r>
      <w:r w:rsidRPr="00105891">
        <w:rPr>
          <w:rFonts w:ascii="Times New Roman" w:hAnsi="Times New Roman" w:cs="Times New Roman"/>
          <w:color w:val="FF0000"/>
          <w:sz w:val="24"/>
          <w:szCs w:val="24"/>
        </w:rPr>
        <w:t xml:space="preserve">  </w:t>
      </w:r>
      <w:r w:rsidRPr="00105891">
        <w:rPr>
          <w:rFonts w:ascii="Times New Roman" w:hAnsi="Times New Roman" w:cs="Times New Roman"/>
          <w:sz w:val="24"/>
          <w:szCs w:val="24"/>
        </w:rPr>
        <w:t>No person shall operate derricks, cableways, machinery used for discharging cargoes, temporary elevator cars used on excavation work or used for hoisting building material, when the motive power to operate such machinery is mechanical and other than steam, unless he holds a license or</w:t>
      </w:r>
      <w:r w:rsidRPr="00105891">
        <w:rPr>
          <w:rFonts w:ascii="Times New Roman" w:hAnsi="Times New Roman" w:cs="Times New Roman"/>
          <w:b/>
          <w:color w:val="0000FF"/>
          <w:sz w:val="24"/>
          <w:szCs w:val="24"/>
        </w:rPr>
        <w:t xml:space="preserve"> </w:t>
      </w:r>
      <w:r w:rsidRPr="00105891">
        <w:rPr>
          <w:rFonts w:ascii="Times New Roman" w:hAnsi="Times New Roman" w:cs="Times New Roman"/>
          <w:sz w:val="24"/>
          <w:szCs w:val="24"/>
        </w:rPr>
        <w:t>temporary permit as hereinafter provided. The owner or user of such hoisting machinery shall not operate, or cause to be operated, such machinery, unless the person operating it is duly licensed or possesses a</w:t>
      </w:r>
      <w:r w:rsidRPr="00105891">
        <w:rPr>
          <w:rFonts w:ascii="Times New Roman" w:hAnsi="Times New Roman" w:cs="Times New Roman"/>
          <w:b/>
          <w:sz w:val="24"/>
          <w:szCs w:val="24"/>
        </w:rPr>
        <w:t xml:space="preserve"> </w:t>
      </w:r>
      <w:r w:rsidRPr="00105891">
        <w:rPr>
          <w:rFonts w:ascii="Times New Roman" w:hAnsi="Times New Roman" w:cs="Times New Roman"/>
          <w:sz w:val="24"/>
          <w:szCs w:val="24"/>
        </w:rPr>
        <w:t xml:space="preserve">temporary permit.  Any operator of such hoisting machinery when it is being used exclusively for agricultural purposes shall be exempt from the provisions of this section. </w:t>
      </w:r>
    </w:p>
    <w:p w:rsidR="00105891" w:rsidRPr="00105891" w:rsidRDefault="00105891" w:rsidP="00105891">
      <w:pPr>
        <w:jc w:val="both"/>
        <w:rPr>
          <w:rFonts w:ascii="Times New Roman" w:hAnsi="Times New Roman" w:cs="Times New Roman"/>
          <w:b/>
          <w:color w:val="0000FF"/>
          <w:sz w:val="24"/>
          <w:szCs w:val="24"/>
        </w:rPr>
      </w:pPr>
      <w:r w:rsidRPr="00105891">
        <w:rPr>
          <w:rFonts w:ascii="Times New Roman" w:hAnsi="Times New Roman" w:cs="Times New Roman"/>
          <w:sz w:val="24"/>
          <w:szCs w:val="24"/>
        </w:rPr>
        <w:t xml:space="preserve">(2)  For licensing and temporary permitting purposes, the commissioner shall classify hoisting machinery by categories, depending on size, weight, common usage, capacity, power source or such other characteristics as he may find appropriate; provided, however, that at least one category shall include cranes and other similar equipment, and one category shall include excavating equipment.  </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 xml:space="preserve">The commissioner shall adopt rules and regulations under the provisions of chapter thirty A, embodying the classifications of hoisting machinery and establishing criteria and procedures for </w:t>
      </w:r>
      <w:r w:rsidRPr="00105891">
        <w:rPr>
          <w:rFonts w:ascii="Times New Roman" w:hAnsi="Times New Roman" w:cs="Times New Roman"/>
          <w:sz w:val="24"/>
          <w:szCs w:val="24"/>
        </w:rPr>
        <w:lastRenderedPageBreak/>
        <w:t xml:space="preserve">the issuance, denial, renewal, suspension and revocation of licenses </w:t>
      </w:r>
      <w:r w:rsidRPr="00105891">
        <w:rPr>
          <w:rFonts w:ascii="Times New Roman" w:hAnsi="Times New Roman" w:cs="Times New Roman"/>
          <w:b/>
          <w:color w:val="000000"/>
          <w:sz w:val="24"/>
          <w:szCs w:val="24"/>
        </w:rPr>
        <w:t xml:space="preserve">or </w:t>
      </w:r>
      <w:r w:rsidRPr="00105891">
        <w:rPr>
          <w:rFonts w:ascii="Times New Roman" w:hAnsi="Times New Roman" w:cs="Times New Roman"/>
          <w:sz w:val="24"/>
          <w:szCs w:val="24"/>
        </w:rPr>
        <w:t>temporary permits to operate hoisting machinery; provided, however, that a final adjudication that there has been a violation of federal or state occupational safety and health regulations, or any other rule adopted by the department, shall be cause for the denial, suspension or revocation of any license issued under this section. Criteria for issuance of such license shall include, but not be limited to, training and experience requirements appropriate to the categories of machinery for which the license is intended.  Criteria for issuance of such temporary permit shall include, but not be limited to, training and experience requirements appropriate to the compact equipment for which the permit is intended.</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(3)</w:t>
      </w:r>
      <w:r w:rsidRPr="00105891">
        <w:rPr>
          <w:rFonts w:ascii="Times New Roman" w:hAnsi="Times New Roman" w:cs="Times New Roman"/>
          <w:color w:val="FF0000"/>
          <w:sz w:val="24"/>
          <w:szCs w:val="24"/>
        </w:rPr>
        <w:t xml:space="preserve">  </w:t>
      </w:r>
      <w:r w:rsidRPr="00105891">
        <w:rPr>
          <w:rFonts w:ascii="Times New Roman" w:hAnsi="Times New Roman" w:cs="Times New Roman"/>
          <w:sz w:val="24"/>
          <w:szCs w:val="24"/>
        </w:rPr>
        <w:t>Notwithstanding any other provisions of this chapter, actions taken or decisions reached by the department or a representative thereof regarding the issuance, denial, renewal, revocation or suspension of a license</w:t>
      </w:r>
      <w:r w:rsidRPr="00105891">
        <w:rPr>
          <w:rFonts w:ascii="Times New Roman" w:hAnsi="Times New Roman" w:cs="Times New Roman"/>
          <w:b/>
          <w:color w:val="0000FF"/>
          <w:sz w:val="24"/>
          <w:szCs w:val="24"/>
        </w:rPr>
        <w:t xml:space="preserve"> </w:t>
      </w:r>
      <w:r w:rsidRPr="00105891">
        <w:rPr>
          <w:rFonts w:ascii="Times New Roman" w:hAnsi="Times New Roman" w:cs="Times New Roman"/>
          <w:sz w:val="24"/>
          <w:szCs w:val="24"/>
        </w:rPr>
        <w:t xml:space="preserve">or temporary permit to operate hoisting machinery, or appeals resulting </w:t>
      </w:r>
      <w:proofErr w:type="spellStart"/>
      <w:r w:rsidRPr="00105891">
        <w:rPr>
          <w:rFonts w:ascii="Times New Roman" w:hAnsi="Times New Roman" w:cs="Times New Roman"/>
          <w:sz w:val="24"/>
          <w:szCs w:val="24"/>
        </w:rPr>
        <w:t>therefrom</w:t>
      </w:r>
      <w:proofErr w:type="spellEnd"/>
      <w:r w:rsidRPr="00105891">
        <w:rPr>
          <w:rFonts w:ascii="Times New Roman" w:hAnsi="Times New Roman" w:cs="Times New Roman"/>
          <w:sz w:val="24"/>
          <w:szCs w:val="24"/>
        </w:rPr>
        <w:t xml:space="preserve">, shall be taken or made on the basis of the rules and regulations adopted under the provisions of this section. </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(4)  (a)</w:t>
      </w:r>
      <w:r w:rsidRPr="00105891">
        <w:rPr>
          <w:rFonts w:ascii="Times New Roman" w:hAnsi="Times New Roman" w:cs="Times New Roman"/>
          <w:color w:val="FF0000"/>
          <w:sz w:val="24"/>
          <w:szCs w:val="24"/>
        </w:rPr>
        <w:t xml:space="preserve"> </w:t>
      </w:r>
      <w:r w:rsidRPr="00105891">
        <w:rPr>
          <w:rFonts w:ascii="Times New Roman" w:hAnsi="Times New Roman" w:cs="Times New Roman"/>
          <w:sz w:val="24"/>
          <w:szCs w:val="24"/>
        </w:rPr>
        <w:t>In cases where a district engineering inspector finds that the immediate suspension or revocation of a license</w:t>
      </w:r>
      <w:r w:rsidRPr="00105891">
        <w:rPr>
          <w:rFonts w:ascii="Times New Roman" w:hAnsi="Times New Roman" w:cs="Times New Roman"/>
          <w:b/>
          <w:color w:val="0000FF"/>
          <w:sz w:val="24"/>
          <w:szCs w:val="24"/>
        </w:rPr>
        <w:t xml:space="preserve"> </w:t>
      </w:r>
      <w:r w:rsidRPr="00105891">
        <w:rPr>
          <w:rFonts w:ascii="Times New Roman" w:hAnsi="Times New Roman" w:cs="Times New Roman"/>
          <w:sz w:val="24"/>
          <w:szCs w:val="24"/>
        </w:rPr>
        <w:t xml:space="preserve">to operate hoisting machinery is necessary for the preservation of the public health or safety, he may order such suspension or revocation pending the outcome of a hearing, in accordance with the procedures set forth in the regulations promulgated and adopted under this section.   </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 xml:space="preserve">(b) In cases where a district engineering inspector or party issuing a temporary permit finds that the immediate suspension or revocation of a the temporary permit to operate hoisting machinery is necessary for the preservation of the public health or safety, they may order such suspension or revocation in accordance with the procedures set forth in the regulations promulgated and adopted under this section.  </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color w:val="FF0000"/>
          <w:sz w:val="24"/>
          <w:szCs w:val="24"/>
        </w:rPr>
        <w:t xml:space="preserve"> </w:t>
      </w:r>
      <w:r w:rsidRPr="00105891">
        <w:rPr>
          <w:rFonts w:ascii="Times New Roman" w:hAnsi="Times New Roman" w:cs="Times New Roman"/>
          <w:sz w:val="24"/>
          <w:szCs w:val="24"/>
        </w:rPr>
        <w:t xml:space="preserve">(5)  The following entities shall be exempt from the provisions of this section: (a) a utility company which has self propelled truck mounted cranes, derricks and similar hoisting equipment which is used for the maintenance and construction of the equipment of such company, (b) a company which operates hoisting equipment specifically limited to industrial lift trucks, </w:t>
      </w:r>
      <w:proofErr w:type="spellStart"/>
      <w:r w:rsidRPr="00105891">
        <w:rPr>
          <w:rFonts w:ascii="Times New Roman" w:hAnsi="Times New Roman" w:cs="Times New Roman"/>
          <w:sz w:val="24"/>
          <w:szCs w:val="24"/>
        </w:rPr>
        <w:t>fork lifts</w:t>
      </w:r>
      <w:proofErr w:type="spellEnd"/>
      <w:r w:rsidRPr="00105891">
        <w:rPr>
          <w:rFonts w:ascii="Times New Roman" w:hAnsi="Times New Roman" w:cs="Times New Roman"/>
          <w:sz w:val="24"/>
          <w:szCs w:val="24"/>
        </w:rPr>
        <w:t>, overhead cranes and other hoisting equipment, specifically authorized by the department and used exclusively on company property, or (c) any company which has equipment such as cranes, derricks and similar hoisting equipment used on only utility company property.</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 xml:space="preserve">Such exemption shall only apply if a company has all of the following: (1) at least one supervisory employee on site at all times of operation who holds a license issued by the department in accordance with this section and is designated as the responsible person in charge of hoisting equipment during that period of operation; (2) an </w:t>
      </w:r>
      <w:proofErr w:type="spellStart"/>
      <w:r w:rsidRPr="00105891">
        <w:rPr>
          <w:rFonts w:ascii="Times New Roman" w:hAnsi="Times New Roman" w:cs="Times New Roman"/>
          <w:sz w:val="24"/>
          <w:szCs w:val="24"/>
        </w:rPr>
        <w:t>inservice</w:t>
      </w:r>
      <w:proofErr w:type="spellEnd"/>
      <w:r w:rsidRPr="00105891">
        <w:rPr>
          <w:rFonts w:ascii="Times New Roman" w:hAnsi="Times New Roman" w:cs="Times New Roman"/>
          <w:sz w:val="24"/>
          <w:szCs w:val="24"/>
        </w:rPr>
        <w:t xml:space="preserve"> training program for employees approved by the department which may be audited by the department; and (3) company licenses issued to each trained and certified employee which shall contain a picture of </w:t>
      </w:r>
      <w:r w:rsidRPr="00105891">
        <w:rPr>
          <w:rFonts w:ascii="Times New Roman" w:hAnsi="Times New Roman" w:cs="Times New Roman"/>
          <w:sz w:val="24"/>
          <w:szCs w:val="24"/>
        </w:rPr>
        <w:lastRenderedPageBreak/>
        <w:t xml:space="preserve">the licensee, a list of the specific hoisting equipment the licensee has been qualified to operate, and the signature of the supervisor who holds a department license. </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 xml:space="preserve">Any other company which has equipment such as cranes, derricks and similar hoisting equipment used only upon utility company property shall also be exempt from the provisions of this section; provided, however, that all of the requirements of the preceding paragraph have been complied with. </w:t>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2.</w:t>
      </w:r>
      <w:proofErr w:type="gramEnd"/>
      <w:r w:rsidRPr="00105891">
        <w:rPr>
          <w:rFonts w:ascii="Times New Roman" w:hAnsi="Times New Roman" w:cs="Times New Roman"/>
          <w:sz w:val="24"/>
          <w:szCs w:val="24"/>
        </w:rPr>
        <w:t xml:space="preserve">  Section 54 of Chapter 146 of the General Laws as appearing in the 2006 Official Edition is hereby amended by striking out the entire text and inserting in place therein the following new section:-</w:t>
      </w:r>
    </w:p>
    <w:p w:rsidR="00105891" w:rsidRPr="00105891" w:rsidRDefault="00105891" w:rsidP="00105891">
      <w:pPr>
        <w:jc w:val="both"/>
        <w:rPr>
          <w:rFonts w:ascii="Times New Roman" w:hAnsi="Times New Roman" w:cs="Times New Roman"/>
          <w:b/>
          <w:bCs/>
          <w:sz w:val="24"/>
          <w:szCs w:val="24"/>
        </w:rPr>
      </w:pPr>
      <w:r w:rsidRPr="00105891">
        <w:rPr>
          <w:rFonts w:ascii="Times New Roman" w:hAnsi="Times New Roman" w:cs="Times New Roman"/>
          <w:b/>
          <w:bCs/>
          <w:sz w:val="24"/>
          <w:szCs w:val="24"/>
        </w:rPr>
        <w:t xml:space="preserve">Chapter 146: Section 54. Carrying license </w:t>
      </w:r>
      <w:r w:rsidRPr="00105891">
        <w:rPr>
          <w:rFonts w:ascii="Times New Roman" w:hAnsi="Times New Roman" w:cs="Times New Roman"/>
          <w:b/>
          <w:sz w:val="24"/>
          <w:szCs w:val="24"/>
        </w:rPr>
        <w:t>or temporary permit</w:t>
      </w:r>
    </w:p>
    <w:p w:rsidR="00105891" w:rsidRPr="00105891" w:rsidRDefault="00105891" w:rsidP="00105891">
      <w:pPr>
        <w:pStyle w:val="NormalWeb"/>
        <w:jc w:val="both"/>
      </w:pPr>
      <w:proofErr w:type="gramStart"/>
      <w:r w:rsidRPr="00105891">
        <w:t>Section 54.</w:t>
      </w:r>
      <w:proofErr w:type="gramEnd"/>
      <w:r w:rsidRPr="00105891">
        <w:t xml:space="preserve"> A license</w:t>
      </w:r>
      <w:r w:rsidRPr="00105891">
        <w:rPr>
          <w:b/>
          <w:color w:val="0000FF"/>
        </w:rPr>
        <w:t xml:space="preserve"> </w:t>
      </w:r>
      <w:r w:rsidRPr="00105891">
        <w:t>or temporary permit to operate hoisting machinery shall be carried on the person of the operator or apprentice operator while operating such hoisting machinery.  In the case of a temporary permit to operate compact hoisting equipment the operator must also carry a valid driver’s license.</w:t>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3.</w:t>
      </w:r>
      <w:proofErr w:type="gramEnd"/>
      <w:r w:rsidRPr="00105891">
        <w:rPr>
          <w:rFonts w:ascii="Times New Roman" w:hAnsi="Times New Roman" w:cs="Times New Roman"/>
          <w:sz w:val="24"/>
          <w:szCs w:val="24"/>
        </w:rPr>
        <w:t xml:space="preserve">  Section 56 of Chapter 146 of the General Laws as appearing in the 2006 Official Edition is hereby amended by adding at the end thereof the following new sentence:-</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The commissioner may authorize a person or entity offering the short term rental of compact hoisting equipment to examine applicants, and issue temporary permits according to regulations promulgated by the department.</w:t>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4.</w:t>
      </w:r>
      <w:proofErr w:type="gramEnd"/>
      <w:r w:rsidRPr="00105891">
        <w:rPr>
          <w:rFonts w:ascii="Times New Roman" w:hAnsi="Times New Roman" w:cs="Times New Roman"/>
          <w:sz w:val="24"/>
          <w:szCs w:val="24"/>
        </w:rPr>
        <w:t xml:space="preserve">  Section 58 of Chapter 146 of the General Laws as appearing in the 2006 Official Edition is hereby amended by inserting after the word examinations in line #1, the following clause:</w:t>
      </w:r>
    </w:p>
    <w:p w:rsidR="00105891" w:rsidRPr="00105891" w:rsidRDefault="00105891" w:rsidP="00105891">
      <w:pPr>
        <w:jc w:val="both"/>
        <w:rPr>
          <w:rFonts w:ascii="Times New Roman" w:hAnsi="Times New Roman" w:cs="Times New Roman"/>
          <w:sz w:val="24"/>
          <w:szCs w:val="24"/>
        </w:rPr>
      </w:pPr>
      <w:r w:rsidRPr="00105891">
        <w:rPr>
          <w:rFonts w:ascii="Times New Roman" w:hAnsi="Times New Roman" w:cs="Times New Roman"/>
          <w:sz w:val="24"/>
          <w:szCs w:val="24"/>
        </w:rPr>
        <w:t xml:space="preserve">, except those for temporary permits, </w:t>
      </w:r>
    </w:p>
    <w:p w:rsidR="00105891" w:rsidRPr="00105891" w:rsidRDefault="00105891" w:rsidP="00105891">
      <w:pPr>
        <w:jc w:val="both"/>
        <w:rPr>
          <w:rFonts w:ascii="Times New Roman" w:hAnsi="Times New Roman" w:cs="Times New Roman"/>
          <w:sz w:val="24"/>
          <w:szCs w:val="24"/>
        </w:rPr>
      </w:pPr>
      <w:proofErr w:type="gramStart"/>
      <w:r w:rsidRPr="00105891">
        <w:rPr>
          <w:rFonts w:ascii="Times New Roman" w:hAnsi="Times New Roman" w:cs="Times New Roman"/>
          <w:sz w:val="24"/>
          <w:szCs w:val="24"/>
        </w:rPr>
        <w:t>SECTION 5.</w:t>
      </w:r>
      <w:proofErr w:type="gramEnd"/>
      <w:r w:rsidRPr="00105891">
        <w:rPr>
          <w:rFonts w:ascii="Times New Roman" w:hAnsi="Times New Roman" w:cs="Times New Roman"/>
          <w:sz w:val="24"/>
          <w:szCs w:val="24"/>
        </w:rPr>
        <w:t xml:space="preserve">  Chapter 146 of the General Laws as appearing in the 2006 Official Edition is hereby amended by adding the following new section:-</w:t>
      </w:r>
    </w:p>
    <w:p w:rsidR="00105891" w:rsidRPr="00105891" w:rsidRDefault="00105891" w:rsidP="00105891">
      <w:pPr>
        <w:jc w:val="both"/>
        <w:rPr>
          <w:rFonts w:ascii="Times New Roman" w:hAnsi="Times New Roman" w:cs="Times New Roman"/>
          <w:b/>
          <w:bCs/>
          <w:sz w:val="24"/>
          <w:szCs w:val="24"/>
        </w:rPr>
      </w:pPr>
      <w:r w:rsidRPr="00105891">
        <w:rPr>
          <w:rFonts w:ascii="Times New Roman" w:hAnsi="Times New Roman" w:cs="Times New Roman"/>
          <w:b/>
          <w:bCs/>
          <w:sz w:val="24"/>
          <w:szCs w:val="24"/>
        </w:rPr>
        <w:t xml:space="preserve">Chapter 146: Section 65A. Temporary Operation of hoisting machinery; temporary permit; application; examination </w:t>
      </w:r>
    </w:p>
    <w:p w:rsidR="00AA5993" w:rsidRPr="00105891" w:rsidRDefault="00105891" w:rsidP="00105891">
      <w:pPr>
        <w:pStyle w:val="NormalWeb"/>
        <w:jc w:val="both"/>
      </w:pPr>
      <w:proofErr w:type="gramStart"/>
      <w:r w:rsidRPr="00105891">
        <w:t>Section 65A.</w:t>
      </w:r>
      <w:proofErr w:type="gramEnd"/>
      <w:r w:rsidRPr="00105891">
        <w:t xml:space="preserve"> Whoever desires to act as an operator of compact hoisting machinery for rent for which licensure pursuant to section fifty-three of chapter 146 of the general laws is required, on a temporary basis, shall apply to the person or entity from which the machinery is to be rented for a temporary </w:t>
      </w:r>
      <w:proofErr w:type="gramStart"/>
      <w:r w:rsidRPr="00105891">
        <w:t>permit.</w:t>
      </w:r>
      <w:proofErr w:type="gramEnd"/>
      <w:r w:rsidRPr="00105891">
        <w:t xml:space="preserve"> The person or entity renting such machinery shall obtain prior authorization to issue temporary permits from the commissioner.  If the criteria for issuance of a temporary permit established by the commissioner pursuant to section fifty-three are met by the applicant, such applicant shall then be required to pass an examination in accordance with the standards set </w:t>
      </w:r>
      <w:r w:rsidRPr="00105891">
        <w:lastRenderedPageBreak/>
        <w:t>in the regulations promulgated under the provisions of said section fifty-three.  The passing of the examination shall entitle the applicant to a temporary permit to operate hoisting machinery in the category or categories for which they have applied and been examined.  No temporary permit may be renewed and no person may be issued more than one temporary permit in any 45 day period.  The commissioner may periodically review the records of any person or entity that is authorized to issue temporary permits to ensure compliance with this section and any regulation promulgated pursuant to section fifty-three.</w:t>
      </w:r>
      <w:r w:rsidRPr="00105891">
        <w:tab/>
      </w:r>
    </w:p>
    <w:sectPr w:rsidR="00AA5993" w:rsidRPr="00105891" w:rsidSect="00AA59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5993"/>
    <w:rsid w:val="00105891"/>
    <w:rsid w:val="00AA5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91"/>
    <w:rPr>
      <w:rFonts w:ascii="Tahoma" w:hAnsi="Tahoma" w:cs="Tahoma"/>
      <w:sz w:val="16"/>
      <w:szCs w:val="16"/>
    </w:rPr>
  </w:style>
  <w:style w:type="character" w:styleId="LineNumber">
    <w:name w:val="line number"/>
    <w:basedOn w:val="DefaultParagraphFont"/>
    <w:uiPriority w:val="99"/>
    <w:semiHidden/>
    <w:unhideWhenUsed/>
    <w:rsid w:val="00105891"/>
  </w:style>
  <w:style w:type="paragraph" w:styleId="NormalWeb">
    <w:name w:val="Normal (Web)"/>
    <w:basedOn w:val="Normal"/>
    <w:rsid w:val="00105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1338</Words>
  <Characters>7632</Characters>
  <Application>Microsoft Office Word</Application>
  <DocSecurity>0</DocSecurity>
  <Lines>63</Lines>
  <Paragraphs>17</Paragraphs>
  <ScaleCrop>false</ScaleCrop>
  <Company>Massachusetts Legislature</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2009-01-12T19:22:00Z</dcterms:created>
  <dcterms:modified xsi:type="dcterms:W3CDTF">2009-01-12T19:29:00Z</dcterms:modified>
</cp:coreProperties>
</file>