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A0" w:rsidRDefault="004E243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8733A0" w:rsidRDefault="004E243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41548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733A0" w:rsidRDefault="004E243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733A0" w:rsidRDefault="004E24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733A0" w:rsidRDefault="004E243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733A0" w:rsidRDefault="004E243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Montigny, Mark (SEN)</w:t>
      </w:r>
    </w:p>
    <w:p w:rsidR="008733A0" w:rsidRDefault="004E243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733A0" w:rsidRDefault="004E243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733A0" w:rsidRDefault="004E243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733A0" w:rsidRDefault="004E243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Corporate Criminal Conduct.</w:t>
      </w:r>
      <w:proofErr w:type="gramEnd"/>
    </w:p>
    <w:p w:rsidR="008733A0" w:rsidRDefault="004E24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733A0" w:rsidRDefault="004E243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733A0" w:rsidRDefault="008733A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733A0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733A0" w:rsidRDefault="004E243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733A0" w:rsidRDefault="004E243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733A0">
            <w:tc>
              <w:tcPr>
                <w:tcW w:w="4500" w:type="dxa"/>
              </w:tcPr>
              <w:p w:rsidR="008733A0" w:rsidRDefault="004E243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Montigny, Mark (SEN)</w:t>
                </w:r>
              </w:p>
            </w:tc>
            <w:tc>
              <w:tcPr>
                <w:tcW w:w="4500" w:type="dxa"/>
              </w:tcPr>
              <w:p w:rsidR="008733A0" w:rsidRDefault="004E243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Bristol and Plymouth</w:t>
                </w:r>
              </w:p>
            </w:tc>
          </w:tr>
        </w:tbl>
      </w:sdtContent>
    </w:sdt>
    <w:p w:rsidR="008733A0" w:rsidRDefault="004E2432">
      <w:pPr>
        <w:suppressLineNumbers/>
      </w:pPr>
      <w:r>
        <w:br w:type="page"/>
      </w:r>
    </w:p>
    <w:p w:rsidR="008733A0" w:rsidRDefault="004E243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733A0" w:rsidRDefault="004E243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733A0" w:rsidRDefault="004E243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733A0" w:rsidRDefault="004E243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733A0" w:rsidRDefault="004E2432">
      <w:pPr>
        <w:suppressLineNumbers/>
        <w:spacing w:after="2"/>
      </w:pPr>
      <w:r>
        <w:rPr>
          <w:sz w:val="14"/>
        </w:rPr>
        <w:br/>
      </w:r>
      <w:r>
        <w:br/>
      </w:r>
    </w:p>
    <w:p w:rsidR="008733A0" w:rsidRDefault="004E243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Corporate Criminal Conduct.</w:t>
      </w:r>
      <w:proofErr w:type="gramEnd"/>
      <w:r>
        <w:br/>
      </w:r>
      <w:r>
        <w:br/>
      </w:r>
      <w:r>
        <w:br/>
      </w:r>
    </w:p>
    <w:p w:rsidR="008733A0" w:rsidRDefault="004E243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15487" w:rsidRPr="006C0E35" w:rsidRDefault="00415487" w:rsidP="00415487">
      <w:pPr>
        <w:spacing w:line="480" w:lineRule="auto"/>
        <w:jc w:val="both"/>
      </w:pPr>
      <w:proofErr w:type="gramStart"/>
      <w:r w:rsidRPr="006C0E35">
        <w:t>SECTION 1.</w:t>
      </w:r>
      <w:proofErr w:type="gramEnd"/>
      <w:r w:rsidRPr="006C0E35">
        <w:t xml:space="preserve">  Section 13 of chapter 265 of the general laws is hereby amended by adding the following new section after section 13L:-</w:t>
      </w:r>
    </w:p>
    <w:p w:rsidR="00415487" w:rsidRPr="006C0E35" w:rsidRDefault="00415487" w:rsidP="00415487">
      <w:pPr>
        <w:spacing w:line="480" w:lineRule="auto"/>
        <w:jc w:val="both"/>
      </w:pPr>
      <w:r w:rsidRPr="006C0E35">
        <w:t>“Section 13M. For the purposes of this section, the following words shall have the following meanings:-</w:t>
      </w:r>
    </w:p>
    <w:p w:rsidR="00415487" w:rsidRPr="006C0E35" w:rsidRDefault="00415487" w:rsidP="00415487">
      <w:pPr>
        <w:spacing w:line="480" w:lineRule="auto"/>
        <w:jc w:val="both"/>
      </w:pPr>
      <w:r w:rsidRPr="006C0E35">
        <w:t>“Agent”, any person who works for, contracts with or receives any remuneration for work or for services for a corporation, foreign corporation or other entity.</w:t>
      </w:r>
    </w:p>
    <w:p w:rsidR="00415487" w:rsidRPr="006C0E35" w:rsidRDefault="00415487" w:rsidP="00415487">
      <w:pPr>
        <w:spacing w:line="480" w:lineRule="auto"/>
        <w:jc w:val="both"/>
      </w:pPr>
      <w:r w:rsidRPr="006C0E35">
        <w:t xml:space="preserve">“Corporation”, </w:t>
      </w:r>
      <w:proofErr w:type="gramStart"/>
      <w:r w:rsidRPr="006C0E35">
        <w:t>a for</w:t>
      </w:r>
      <w:proofErr w:type="gramEnd"/>
      <w:r w:rsidRPr="006C0E35">
        <w:t xml:space="preserve"> profit or nonprofit domestic corporation, including its officers</w:t>
      </w:r>
      <w:r>
        <w:t>,</w:t>
      </w:r>
      <w:r w:rsidRPr="006C0E35">
        <w:t xml:space="preserve"> directors</w:t>
      </w:r>
      <w:r>
        <w:t>,</w:t>
      </w:r>
      <w:r w:rsidRPr="006C0E35">
        <w:t xml:space="preserve"> partners, principals,</w:t>
      </w:r>
      <w:r>
        <w:t xml:space="preserve"> </w:t>
      </w:r>
      <w:r w:rsidRPr="006C0E35">
        <w:t xml:space="preserve">trustees or </w:t>
      </w:r>
      <w:r>
        <w:t>other executives o</w:t>
      </w:r>
      <w:r w:rsidRPr="006C0E35">
        <w:t>f these entities.</w:t>
      </w:r>
    </w:p>
    <w:p w:rsidR="00415487" w:rsidRPr="006C0E35" w:rsidRDefault="00415487" w:rsidP="00415487">
      <w:pPr>
        <w:spacing w:line="480" w:lineRule="auto"/>
        <w:jc w:val="both"/>
      </w:pPr>
      <w:r w:rsidRPr="006C0E35">
        <w:t>“Foreign corporation”, a</w:t>
      </w:r>
      <w:r>
        <w:t xml:space="preserve"> </w:t>
      </w:r>
      <w:r w:rsidRPr="006C0E35">
        <w:t>for profit or nonprofit corporation incorporated under a law other than the laws of the commonwealth that does business in the commonwealth, including its officers</w:t>
      </w:r>
      <w:r>
        <w:t>,</w:t>
      </w:r>
      <w:r w:rsidRPr="006C0E35">
        <w:t xml:space="preserve"> directors</w:t>
      </w:r>
      <w:r>
        <w:t xml:space="preserve"> </w:t>
      </w:r>
      <w:r w:rsidRPr="006C0E35">
        <w:t>officers</w:t>
      </w:r>
      <w:r>
        <w:t>,</w:t>
      </w:r>
      <w:r w:rsidRPr="006C0E35">
        <w:t xml:space="preserve">  partners, principals,</w:t>
      </w:r>
      <w:r>
        <w:t xml:space="preserve"> </w:t>
      </w:r>
      <w:r w:rsidRPr="006C0E35">
        <w:t xml:space="preserve">trustees or </w:t>
      </w:r>
      <w:r>
        <w:t>other executives o</w:t>
      </w:r>
      <w:r w:rsidRPr="006C0E35">
        <w:t>f these entities.</w:t>
      </w:r>
    </w:p>
    <w:p w:rsidR="00415487" w:rsidRPr="006C0E35" w:rsidRDefault="00415487" w:rsidP="00415487">
      <w:pPr>
        <w:spacing w:line="480" w:lineRule="auto"/>
        <w:jc w:val="both"/>
      </w:pPr>
      <w:proofErr w:type="gramStart"/>
      <w:r w:rsidRPr="006C0E35">
        <w:t>“Other entity”, any association or entity other than a domestic or foreign corporation, a domestic or foreign nonprofit corporation or a governmental or quasi-governmental organization.</w:t>
      </w:r>
      <w:proofErr w:type="gramEnd"/>
      <w:r w:rsidRPr="006C0E35">
        <w:t xml:space="preserve">  The term includes, without limitation, limited partnerships, general partnerships, limited liability partnerships, limited liability companies, joint ventures, joint stock companies, business trusts and profit and not-for-profit unincorporated associations including the partners, principals, officers, directors, owners, trustees or members of these entities.</w:t>
      </w:r>
    </w:p>
    <w:p w:rsidR="00415487" w:rsidRPr="006C0E35" w:rsidRDefault="00415487" w:rsidP="00415487">
      <w:pPr>
        <w:spacing w:line="480" w:lineRule="auto"/>
        <w:jc w:val="both"/>
      </w:pPr>
      <w:proofErr w:type="gramStart"/>
      <w:r w:rsidRPr="006C0E35">
        <w:t>“Serious bodily injury”, bodily injury which results in a permanent disfigurement, protracted loss or impairment of a bodily function, limb or organ, or substantial risk of death.</w:t>
      </w:r>
      <w:proofErr w:type="gramEnd"/>
    </w:p>
    <w:p w:rsidR="00415487" w:rsidRPr="006C0E35" w:rsidRDefault="00415487" w:rsidP="00415487">
      <w:pPr>
        <w:spacing w:line="480" w:lineRule="auto"/>
        <w:jc w:val="both"/>
      </w:pPr>
      <w:r w:rsidRPr="006C0E35">
        <w:tab/>
        <w:t>Any corporation, foreign corporation or other entity that wantonly or recklessly engages in conduct that creates a substantial risk of serious bodily injury or death or wantonly or recklessly fails to take reasonable steps to alleviate such risk shall be punished by a fine of not less than $1,000,000 nor more than $10,000,000 if serious bodily injury results and by imprisonment in the house of correction for not more than 2 ½ years, or by a fine of not less than $10,000,000 nor more than $50,000,000 if death results and by imprisonment in the state prison for not less than 10 nor more than 25 years.</w:t>
      </w:r>
    </w:p>
    <w:p w:rsidR="00415487" w:rsidRPr="006C0E35" w:rsidRDefault="00415487" w:rsidP="00415487">
      <w:pPr>
        <w:spacing w:line="480" w:lineRule="auto"/>
        <w:jc w:val="both"/>
      </w:pPr>
      <w:r w:rsidRPr="006C0E35">
        <w:tab/>
        <w:t>For the purposes of this section, such wanton or reckless behavior occurs when a corporation, foreign corporation, other entity or an employee or agent of a corporation, foreign corporation or other entity is aware of and consciously disregards a substantial and unjustifiable risk that his acts or omissions would result in serious bodily injury or death.</w:t>
      </w:r>
    </w:p>
    <w:p w:rsidR="008733A0" w:rsidRDefault="00415487" w:rsidP="00415487">
      <w:pPr>
        <w:spacing w:line="480" w:lineRule="auto"/>
        <w:jc w:val="both"/>
      </w:pPr>
      <w:proofErr w:type="gramStart"/>
      <w:r w:rsidRPr="006C0E35">
        <w:t>SECTION 2.</w:t>
      </w:r>
      <w:proofErr w:type="gramEnd"/>
      <w:r w:rsidRPr="006C0E35">
        <w:t xml:space="preserve">  Any corporation, foreign corporation or other entity convicted under this section shall be debarred from doing business in the commonwealth.</w:t>
      </w:r>
    </w:p>
    <w:sectPr w:rsidR="008733A0" w:rsidSect="008733A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33A0"/>
    <w:rsid w:val="00415487"/>
    <w:rsid w:val="004E2432"/>
    <w:rsid w:val="008733A0"/>
    <w:rsid w:val="00E1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43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E24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3038</Characters>
  <Application>Microsoft Office Word</Application>
  <DocSecurity>0</DocSecurity>
  <Lines>25</Lines>
  <Paragraphs>7</Paragraphs>
  <ScaleCrop>false</ScaleCrop>
  <Company>Massachusetts Legislature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2009-01-09T20:23:00Z</dcterms:created>
  <dcterms:modified xsi:type="dcterms:W3CDTF">2009-01-14T00:10:00Z</dcterms:modified>
</cp:coreProperties>
</file>