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63" w:rsidRDefault="008066B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6A7163" w:rsidRDefault="008066B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D1CB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A7163" w:rsidRDefault="008066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A7163" w:rsidRDefault="008066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7163" w:rsidRDefault="008066B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A7163" w:rsidRDefault="008066B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6A7163" w:rsidRDefault="008066B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7163" w:rsidRDefault="008066B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A7163" w:rsidRDefault="008066B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A7163" w:rsidRDefault="008066B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dynamic pricing for electric customers in the commonwealth.</w:t>
      </w:r>
      <w:proofErr w:type="gramEnd"/>
    </w:p>
    <w:p w:rsidR="006A7163" w:rsidRDefault="008066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7163" w:rsidRDefault="008066B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A7163" w:rsidRDefault="006A716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A716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A7163" w:rsidRDefault="008066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A7163" w:rsidRDefault="008066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A7163">
            <w:tc>
              <w:tcPr>
                <w:tcW w:w="4500" w:type="dxa"/>
              </w:tcPr>
              <w:p w:rsidR="006A7163" w:rsidRDefault="008066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6A7163" w:rsidRDefault="008066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6A7163" w:rsidRDefault="008066BE">
      <w:pPr>
        <w:suppressLineNumbers/>
      </w:pPr>
      <w:r>
        <w:br w:type="page"/>
      </w:r>
    </w:p>
    <w:p w:rsidR="006A7163" w:rsidRDefault="008066B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S01946 OF 2007-2008.]</w:t>
      </w:r>
    </w:p>
    <w:p w:rsidR="006A7163" w:rsidRDefault="008066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A7163" w:rsidRDefault="008066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7163" w:rsidRDefault="008066B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A7163" w:rsidRDefault="008066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7163" w:rsidRDefault="008066BE">
      <w:pPr>
        <w:suppressLineNumbers/>
        <w:spacing w:after="2"/>
      </w:pPr>
      <w:r>
        <w:rPr>
          <w:sz w:val="14"/>
        </w:rPr>
        <w:br/>
      </w:r>
      <w:r>
        <w:br/>
      </w:r>
    </w:p>
    <w:p w:rsidR="006A7163" w:rsidRDefault="008066B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dynamic pricing for electric customers in the commonwealth.</w:t>
      </w:r>
      <w:proofErr w:type="gramEnd"/>
      <w:r>
        <w:br/>
      </w:r>
      <w:r>
        <w:br/>
      </w:r>
      <w:r>
        <w:br/>
      </w:r>
    </w:p>
    <w:p w:rsidR="006A7163" w:rsidRDefault="008066B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A7163" w:rsidRDefault="008066BE" w:rsidP="008066BE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 Notwithstanding any General or Special Law to the contrary, the department of </w:t>
      </w:r>
      <w:r w:rsidR="009D1CBE">
        <w:t>public utilities</w:t>
      </w:r>
      <w:r>
        <w:t xml:space="preserve"> shall establish rules and regulations pursuant to the establishment of a pilot program by any electric distribution company operating in the commonwealth to offer a real-time, dynamic pricing structure for large commercial and industrial customers on basic service and time-of-use rates, or the equivalent, for residential and small commercial and industrial customers on basic service.</w:t>
      </w:r>
    </w:p>
    <w:sectPr w:rsidR="006A7163" w:rsidSect="006A716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7163"/>
    <w:rsid w:val="006A7163"/>
    <w:rsid w:val="008066BE"/>
    <w:rsid w:val="009D1CBE"/>
    <w:rsid w:val="00EF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B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66BE"/>
  </w:style>
  <w:style w:type="paragraph" w:styleId="NormalWeb">
    <w:name w:val="Normal (Web)"/>
    <w:basedOn w:val="Normal"/>
    <w:uiPriority w:val="99"/>
    <w:unhideWhenUsed/>
    <w:rsid w:val="008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3</cp:revision>
  <dcterms:created xsi:type="dcterms:W3CDTF">2009-01-09T19:39:00Z</dcterms:created>
  <dcterms:modified xsi:type="dcterms:W3CDTF">2009-01-10T18:20:00Z</dcterms:modified>
</cp:coreProperties>
</file>