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C5" w:rsidRDefault="005E6A92">
      <w:pPr>
        <w:suppressLineNumbers/>
        <w:spacing w:after="2"/>
        <w:jc w:val="center"/>
      </w:pPr>
      <w:r>
        <w:rPr>
          <w:rFonts w:ascii="Arial"/>
          <w:sz w:val="18"/>
        </w:rPr>
        <w:t>SENATE DOCKET, NO.         FILED ON: 1/9/2009</w:t>
      </w:r>
    </w:p>
    <w:p w:rsidR="00195DC5" w:rsidRDefault="005E6A9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6A92" w:rsidP="00DB534B">
            <w:pPr>
              <w:suppressLineNumbers/>
              <w:jc w:val="right"/>
              <w:rPr>
                <w:b/>
                <w:sz w:val="28"/>
              </w:rPr>
            </w:pPr>
          </w:p>
        </w:tc>
      </w:tr>
    </w:tbl>
    <w:p w:rsidR="00195DC5" w:rsidRDefault="005E6A92">
      <w:pPr>
        <w:suppressLineNumbers/>
        <w:spacing w:before="2" w:after="2"/>
        <w:jc w:val="center"/>
      </w:pPr>
      <w:r>
        <w:rPr>
          <w:rFonts w:ascii="Old English Text MT"/>
          <w:sz w:val="32"/>
        </w:rPr>
        <w:t>The Commonwealth of Massachusetts</w:t>
      </w:r>
    </w:p>
    <w:p w:rsidR="00195DC5" w:rsidRDefault="005E6A92">
      <w:pPr>
        <w:suppressLineNumbers/>
        <w:spacing w:after="2"/>
        <w:jc w:val="center"/>
      </w:pPr>
      <w:r>
        <w:rPr>
          <w:rFonts w:ascii="Times New Roman"/>
          <w:b/>
          <w:sz w:val="32"/>
          <w:vertAlign w:val="superscript"/>
        </w:rPr>
        <w:t>_______________</w:t>
      </w:r>
    </w:p>
    <w:p w:rsidR="00195DC5" w:rsidRDefault="005E6A92">
      <w:pPr>
        <w:suppressLineNumbers/>
        <w:spacing w:before="2"/>
        <w:jc w:val="center"/>
      </w:pPr>
      <w:r>
        <w:rPr>
          <w:rFonts w:ascii="Times New Roman"/>
          <w:sz w:val="20"/>
        </w:rPr>
        <w:t>PRESENTED BY:</w:t>
      </w:r>
    </w:p>
    <w:p w:rsidR="00195DC5" w:rsidRDefault="005E6A92">
      <w:pPr>
        <w:suppressLineNumbers/>
        <w:spacing w:after="2"/>
        <w:jc w:val="center"/>
      </w:pPr>
      <w:r>
        <w:rPr>
          <w:rFonts w:ascii="Times New Roman"/>
          <w:b/>
          <w:sz w:val="24"/>
        </w:rPr>
        <w:t>Walsh, Marian (SEN)</w:t>
      </w:r>
    </w:p>
    <w:p w:rsidR="00195DC5" w:rsidRDefault="005E6A92">
      <w:pPr>
        <w:suppressLineNumbers/>
        <w:jc w:val="center"/>
      </w:pPr>
      <w:r>
        <w:rPr>
          <w:rFonts w:ascii="Times New Roman"/>
          <w:b/>
          <w:sz w:val="32"/>
          <w:vertAlign w:val="superscript"/>
        </w:rPr>
        <w:t>_______________</w:t>
      </w:r>
    </w:p>
    <w:p w:rsidR="00195DC5" w:rsidRDefault="005E6A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5DC5" w:rsidRDefault="005E6A92">
      <w:pPr>
        <w:suppressLineNumbers/>
      </w:pPr>
      <w:r>
        <w:rPr>
          <w:rFonts w:ascii="Times New Roman"/>
          <w:sz w:val="20"/>
        </w:rPr>
        <w:tab/>
        <w:t>The undersigned legislators and/or citizens respectfully petition for the passage of the accompanying bill:</w:t>
      </w:r>
    </w:p>
    <w:p w:rsidR="00195DC5" w:rsidRDefault="005E6A92">
      <w:pPr>
        <w:suppressLineNumbers/>
        <w:spacing w:after="2"/>
        <w:jc w:val="center"/>
      </w:pPr>
      <w:r>
        <w:rPr>
          <w:rFonts w:ascii="Times New Roman"/>
          <w:sz w:val="24"/>
        </w:rPr>
        <w:t>An Act relative to electroni</w:t>
      </w:r>
      <w:r>
        <w:rPr>
          <w:rFonts w:ascii="Times New Roman"/>
          <w:sz w:val="24"/>
        </w:rPr>
        <w:t>c fund transfers.</w:t>
      </w:r>
    </w:p>
    <w:p w:rsidR="00195DC5" w:rsidRDefault="005E6A92">
      <w:pPr>
        <w:suppressLineNumbers/>
        <w:spacing w:after="2"/>
        <w:jc w:val="center"/>
      </w:pPr>
      <w:r>
        <w:rPr>
          <w:rFonts w:ascii="Times New Roman"/>
          <w:b/>
          <w:sz w:val="32"/>
          <w:vertAlign w:val="superscript"/>
        </w:rPr>
        <w:t>_______________</w:t>
      </w:r>
    </w:p>
    <w:p w:rsidR="00195DC5" w:rsidRDefault="005E6A92">
      <w:pPr>
        <w:suppressLineNumbers/>
        <w:jc w:val="center"/>
      </w:pPr>
      <w:r>
        <w:rPr>
          <w:rFonts w:ascii="Times New Roman"/>
          <w:sz w:val="20"/>
        </w:rPr>
        <w:t>PETITION OF:</w:t>
      </w:r>
    </w:p>
    <w:p w:rsidR="00195DC5" w:rsidRDefault="00195D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5DC5">
            <w:tblPrEx>
              <w:tblCellMar>
                <w:top w:w="0" w:type="dxa"/>
                <w:bottom w:w="0" w:type="dxa"/>
              </w:tblCellMar>
            </w:tblPrEx>
            <w:tc>
              <w:tcPr>
                <w:tcW w:w="4500" w:type="dxa"/>
                <w:tcBorders>
                  <w:top w:val="nil"/>
                  <w:bottom w:val="single" w:sz="4" w:space="0" w:color="auto"/>
                  <w:right w:val="single" w:sz="4" w:space="0" w:color="auto"/>
                </w:tcBorders>
              </w:tcPr>
              <w:p w:rsidR="00195DC5" w:rsidRDefault="005E6A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5DC5" w:rsidRDefault="005E6A92">
                <w:pPr>
                  <w:suppressLineNumbers/>
                  <w:spacing w:after="2"/>
                  <w:rPr>
                    <w:smallCaps/>
                  </w:rPr>
                </w:pPr>
                <w:r>
                  <w:rPr>
                    <w:rFonts w:ascii="Times New Roman"/>
                    <w:smallCaps/>
                    <w:sz w:val="24"/>
                  </w:rPr>
                  <w:t>District/Address:</w:t>
                </w:r>
              </w:p>
            </w:tc>
          </w:tr>
          <w:tr w:rsidR="00195DC5">
            <w:tblPrEx>
              <w:tblCellMar>
                <w:top w:w="0" w:type="dxa"/>
                <w:bottom w:w="0" w:type="dxa"/>
              </w:tblCellMar>
            </w:tblPrEx>
            <w:tc>
              <w:tcPr>
                <w:tcW w:w="4500" w:type="dxa"/>
              </w:tcPr>
              <w:p w:rsidR="00195DC5" w:rsidRDefault="005E6A92">
                <w:pPr>
                  <w:suppressLineNumbers/>
                  <w:spacing w:after="2"/>
                  <w:rPr>
                    <w:rFonts w:ascii="Times New Roman"/>
                  </w:rPr>
                </w:pPr>
                <w:r>
                  <w:rPr>
                    <w:rFonts w:ascii="Times New Roman"/>
                  </w:rPr>
                  <w:t>Walsh, Marian (SEN)</w:t>
                </w:r>
              </w:p>
            </w:tc>
            <w:tc>
              <w:tcPr>
                <w:tcW w:w="4500" w:type="dxa"/>
              </w:tcPr>
              <w:p w:rsidR="00195DC5" w:rsidRDefault="005E6A92">
                <w:pPr>
                  <w:suppressLineNumbers/>
                  <w:spacing w:after="2"/>
                  <w:rPr>
                    <w:rFonts w:ascii="Times New Roman"/>
                  </w:rPr>
                </w:pPr>
                <w:r>
                  <w:rPr>
                    <w:rFonts w:ascii="Times New Roman"/>
                  </w:rPr>
                  <w:t>Suffolk and Norfolk</w:t>
                </w:r>
              </w:p>
            </w:tc>
          </w:tr>
        </w:tbl>
      </w:sdtContent>
    </w:sdt>
    <w:p w:rsidR="00195DC5" w:rsidRDefault="005E6A92">
      <w:pPr>
        <w:suppressLineNumbers/>
      </w:pPr>
      <w:r>
        <w:br w:type="page"/>
      </w:r>
    </w:p>
    <w:p w:rsidR="00195DC5" w:rsidRDefault="005E6A92">
      <w:pPr>
        <w:suppressLineNumbers/>
        <w:jc w:val="center"/>
      </w:pPr>
      <w:r>
        <w:rPr>
          <w:rFonts w:ascii="Times New Roman"/>
          <w:sz w:val="24"/>
        </w:rPr>
        <w:lastRenderedPageBreak/>
        <w:t>[SIMILAR MATTER FILED IN PREVIOUS SESSION</w:t>
      </w:r>
      <w:r>
        <w:rPr>
          <w:rFonts w:ascii="Times New Roman"/>
          <w:sz w:val="24"/>
        </w:rPr>
        <w:br/>
        <w:t>SEE SENATE, NO. S00649 OF 2007-2008.]</w:t>
      </w:r>
    </w:p>
    <w:p w:rsidR="00195DC5" w:rsidRDefault="005E6A92">
      <w:pPr>
        <w:suppressLineNumbers/>
        <w:spacing w:before="2" w:after="2"/>
        <w:jc w:val="center"/>
      </w:pPr>
      <w:r>
        <w:rPr>
          <w:rFonts w:ascii="Old English Text MT"/>
          <w:sz w:val="32"/>
        </w:rPr>
        <w:t>The Commonwealth of Massachusetts</w:t>
      </w:r>
      <w:r>
        <w:rPr>
          <w:rFonts w:ascii="Old English Text MT"/>
          <w:sz w:val="32"/>
        </w:rPr>
        <w:br/>
      </w:r>
    </w:p>
    <w:p w:rsidR="00195DC5" w:rsidRDefault="005E6A92">
      <w:pPr>
        <w:suppressLineNumbers/>
        <w:spacing w:after="2"/>
        <w:jc w:val="center"/>
      </w:pPr>
      <w:r>
        <w:rPr>
          <w:rFonts w:ascii="Times New Roman"/>
          <w:b/>
          <w:sz w:val="24"/>
          <w:vertAlign w:val="superscript"/>
        </w:rPr>
        <w:t>_______________</w:t>
      </w:r>
    </w:p>
    <w:p w:rsidR="00195DC5" w:rsidRDefault="005E6A92">
      <w:pPr>
        <w:suppressLineNumbers/>
        <w:spacing w:after="2"/>
        <w:jc w:val="center"/>
      </w:pPr>
      <w:r>
        <w:rPr>
          <w:rFonts w:ascii="Times New Roman"/>
          <w:b/>
          <w:sz w:val="18"/>
        </w:rPr>
        <w:t>In the Year Two Thousand and Nine</w:t>
      </w:r>
    </w:p>
    <w:p w:rsidR="00195DC5" w:rsidRDefault="005E6A92">
      <w:pPr>
        <w:suppressLineNumbers/>
        <w:spacing w:after="2"/>
        <w:jc w:val="center"/>
      </w:pPr>
      <w:r>
        <w:rPr>
          <w:rFonts w:ascii="Times New Roman"/>
          <w:b/>
          <w:sz w:val="24"/>
          <w:vertAlign w:val="superscript"/>
        </w:rPr>
        <w:t>_______________</w:t>
      </w:r>
    </w:p>
    <w:p w:rsidR="00195DC5" w:rsidRDefault="005E6A92">
      <w:pPr>
        <w:suppressLineNumbers/>
        <w:spacing w:after="2"/>
      </w:pPr>
      <w:r>
        <w:rPr>
          <w:sz w:val="14"/>
        </w:rPr>
        <w:br/>
      </w:r>
      <w:r>
        <w:br/>
      </w:r>
    </w:p>
    <w:p w:rsidR="00195DC5" w:rsidRDefault="005E6A92">
      <w:pPr>
        <w:suppressLineNumbers/>
      </w:pPr>
      <w:proofErr w:type="gramStart"/>
      <w:r>
        <w:rPr>
          <w:rFonts w:ascii="Times New Roman"/>
          <w:smallCaps/>
          <w:sz w:val="28"/>
        </w:rPr>
        <w:t>An Act relative to electronic fund transfers.</w:t>
      </w:r>
      <w:proofErr w:type="gramEnd"/>
      <w:r>
        <w:br/>
      </w:r>
      <w:r>
        <w:br/>
      </w:r>
      <w:r>
        <w:br/>
      </w:r>
    </w:p>
    <w:p w:rsidR="00195DC5" w:rsidRDefault="005E6A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6A92" w:rsidRDefault="005E6A92" w:rsidP="005E6A92">
      <w:pPr>
        <w:pStyle w:val="NormalWeb"/>
        <w:spacing w:line="480" w:lineRule="auto"/>
      </w:pPr>
      <w:r>
        <w:rPr>
          <w:sz w:val="22"/>
        </w:rPr>
        <w:tab/>
      </w:r>
      <w:proofErr w:type="gramStart"/>
      <w:r>
        <w:rPr>
          <w:rStyle w:val="grame"/>
        </w:rPr>
        <w:t>SECTION 1.</w:t>
      </w:r>
      <w:proofErr w:type="gramEnd"/>
      <w:r>
        <w:t xml:space="preserve"> Section 8 of Chapter 167B of the General Laws, as appearing in the 2004 Official Edition, is hereby amended by striking out clause (4) and inserting in place thereof the following clause: —</w:t>
      </w:r>
    </w:p>
    <w:p w:rsidR="005E6A92" w:rsidRDefault="005E6A92" w:rsidP="005E6A92">
      <w:pPr>
        <w:pStyle w:val="NormalWeb"/>
        <w:spacing w:line="480" w:lineRule="auto"/>
      </w:pPr>
      <w:r>
        <w:t xml:space="preserve">(4)(a) the total amount of charges it will assess on the depositor for electronic fund transfers or for the right to make such transfers at an electronic branch operated by it or any other electronic branch which may be accessed through the use of said account, and (b) whether a charge might also be assessed for the use of an electronic branch by a person, other than the financial institution holding the depositor’s account, who is the owner thereof, and which may be accessed through the use of such account, and (c) charges for account maintenance; provided, however, that except in the instance of an electronic funds transfer initiated at an electronic branch not subject to the provisions of this chapter, no charge shall be assessed against any such account by any person other than the financial institution which holds the account of said depositor for the right to make any such transfer at any electronic branch to which said depositor has access through the agreement establishing said account and which </w:t>
      </w:r>
      <w:r>
        <w:rPr>
          <w:rStyle w:val="spelle"/>
        </w:rPr>
        <w:t>utilizes</w:t>
      </w:r>
      <w:r>
        <w:t xml:space="preserve"> a central routing unit, a national or regional network or system, or an organization to effect such transfer.</w:t>
      </w:r>
    </w:p>
    <w:p w:rsidR="005E6A92" w:rsidRDefault="005E6A92" w:rsidP="005E6A92">
      <w:pPr>
        <w:pStyle w:val="NormalWeb"/>
        <w:spacing w:line="480" w:lineRule="auto"/>
      </w:pPr>
      <w:proofErr w:type="gramStart"/>
      <w:r>
        <w:rPr>
          <w:rStyle w:val="grame"/>
        </w:rPr>
        <w:t>SECTION 2.</w:t>
      </w:r>
      <w:proofErr w:type="gramEnd"/>
      <w:r>
        <w:t xml:space="preserve"> Said chapter 167B of the General Laws is hereby further amended by inserting after section 8, as so appearing, the following section: —</w:t>
      </w:r>
    </w:p>
    <w:p w:rsidR="005E6A92" w:rsidRDefault="005E6A92" w:rsidP="005E6A92">
      <w:pPr>
        <w:pStyle w:val="NormalWeb"/>
        <w:spacing w:line="480" w:lineRule="auto"/>
      </w:pPr>
      <w:proofErr w:type="gramStart"/>
      <w:r>
        <w:rPr>
          <w:rStyle w:val="grame"/>
        </w:rPr>
        <w:t>Section 8A.</w:t>
      </w:r>
      <w:proofErr w:type="gramEnd"/>
      <w:r>
        <w:t xml:space="preserve"> Upon the initiation by a consumer of an electronic funds transfer at any electronic branch, there shall, in addition to any other disclosures required by this chapter, be displayed on the screen thereof or if such electronic branch does not have a screen, on a printed form issued from such branch, a notice informing said consumer that a charge may be incurred by accessing such electronic branch or any system or network available through the use of such electronic branch, and that the consumer, subsequent to the receipt of such notice, shall have the right to cancel the transaction without the imposition of any charge.</w:t>
      </w:r>
    </w:p>
    <w:p w:rsidR="005E6A92" w:rsidRDefault="005E6A92" w:rsidP="005E6A92">
      <w:pPr>
        <w:pStyle w:val="NormalWeb"/>
        <w:spacing w:line="480" w:lineRule="auto"/>
      </w:pPr>
      <w:r>
        <w:t xml:space="preserve">Such notice shall be provided immediately following the initiation of the electronic funds transfer and before the consumer is permitted to continue in order to </w:t>
      </w:r>
      <w:proofErr w:type="gramStart"/>
      <w:r>
        <w:rPr>
          <w:rStyle w:val="grame"/>
        </w:rPr>
        <w:t>effect</w:t>
      </w:r>
      <w:proofErr w:type="gramEnd"/>
      <w:r>
        <w:t xml:space="preserve"> such transfer.</w:t>
      </w:r>
    </w:p>
    <w:p w:rsidR="00195DC5" w:rsidRDefault="005E6A92" w:rsidP="005E6A92">
      <w:pPr>
        <w:pStyle w:val="NormalWeb"/>
        <w:spacing w:line="480" w:lineRule="auto"/>
      </w:pPr>
      <w:r>
        <w:t>Any such charge shall be itemized on a per transaction basis in the periodic statement for each account of a consumer that may be accessed by means of an electronic funds transfer.</w:t>
      </w:r>
    </w:p>
    <w:sectPr w:rsidR="00195DC5" w:rsidSect="00195D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5DC5"/>
    <w:rsid w:val="00195DC5"/>
    <w:rsid w:val="005E6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92"/>
    <w:rPr>
      <w:rFonts w:ascii="Tahoma" w:hAnsi="Tahoma" w:cs="Tahoma"/>
      <w:sz w:val="16"/>
      <w:szCs w:val="16"/>
    </w:rPr>
  </w:style>
  <w:style w:type="character" w:styleId="LineNumber">
    <w:name w:val="line number"/>
    <w:basedOn w:val="DefaultParagraphFont"/>
    <w:uiPriority w:val="99"/>
    <w:semiHidden/>
    <w:unhideWhenUsed/>
    <w:rsid w:val="005E6A92"/>
  </w:style>
  <w:style w:type="paragraph" w:styleId="NormalWeb">
    <w:name w:val="Normal (Web)"/>
    <w:basedOn w:val="Normal"/>
    <w:uiPriority w:val="99"/>
    <w:unhideWhenUsed/>
    <w:rsid w:val="005E6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E6A92"/>
  </w:style>
  <w:style w:type="character" w:customStyle="1" w:styleId="spelle">
    <w:name w:val="spelle"/>
    <w:basedOn w:val="DefaultParagraphFont"/>
    <w:rsid w:val="005E6A92"/>
  </w:style>
</w:styles>
</file>

<file path=word/webSettings.xml><?xml version="1.0" encoding="utf-8"?>
<w:webSettings xmlns:r="http://schemas.openxmlformats.org/officeDocument/2006/relationships" xmlns:w="http://schemas.openxmlformats.org/wordprocessingml/2006/main">
  <w:divs>
    <w:div w:id="1692101811">
      <w:bodyDiv w:val="1"/>
      <w:marLeft w:val="0"/>
      <w:marRight w:val="0"/>
      <w:marTop w:val="0"/>
      <w:marBottom w:val="0"/>
      <w:divBdr>
        <w:top w:val="none" w:sz="0" w:space="0" w:color="auto"/>
        <w:left w:val="none" w:sz="0" w:space="0" w:color="auto"/>
        <w:bottom w:val="none" w:sz="0" w:space="0" w:color="auto"/>
        <w:right w:val="none" w:sz="0" w:space="0" w:color="auto"/>
      </w:divBdr>
      <w:divsChild>
        <w:div w:id="983749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2923</Characters>
  <Application>Microsoft Office Word</Application>
  <DocSecurity>0</DocSecurity>
  <Lines>24</Lines>
  <Paragraphs>6</Paragraphs>
  <ScaleCrop>false</ScaleCrop>
  <Company>Massachusetts Legislature</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2009-01-13T20:43:00Z</dcterms:created>
  <dcterms:modified xsi:type="dcterms:W3CDTF">2009-01-13T20:45:00Z</dcterms:modified>
</cp:coreProperties>
</file>