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317" w:rsidRDefault="00275857">
      <w:pPr>
        <w:suppressLineNumbers/>
        <w:spacing w:after="2"/>
        <w:jc w:val="center"/>
      </w:pPr>
      <w:r>
        <w:rPr>
          <w:rFonts w:ascii="Arial"/>
          <w:sz w:val="18"/>
        </w:rPr>
        <w:t>SENATE DOCKET, NO.         FILED ON: 1/2/2009</w:t>
      </w:r>
    </w:p>
    <w:p w:rsidR="00B40317" w:rsidRDefault="00275857">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75857" w:rsidP="00DB534B">
            <w:pPr>
              <w:suppressLineNumbers/>
              <w:jc w:val="right"/>
              <w:rPr>
                <w:b/>
                <w:sz w:val="28"/>
              </w:rPr>
            </w:pPr>
          </w:p>
        </w:tc>
      </w:tr>
    </w:tbl>
    <w:p w:rsidR="00B40317" w:rsidRDefault="00275857">
      <w:pPr>
        <w:suppressLineNumbers/>
        <w:spacing w:before="2" w:after="2"/>
        <w:jc w:val="center"/>
      </w:pPr>
      <w:r>
        <w:rPr>
          <w:rFonts w:ascii="Old English Text MT"/>
          <w:sz w:val="32"/>
        </w:rPr>
        <w:t>The Commonwealth of Massachusetts</w:t>
      </w:r>
    </w:p>
    <w:p w:rsidR="00B40317" w:rsidRDefault="00275857">
      <w:pPr>
        <w:suppressLineNumbers/>
        <w:spacing w:after="2"/>
        <w:jc w:val="center"/>
      </w:pPr>
      <w:r>
        <w:rPr>
          <w:rFonts w:ascii="Times New Roman"/>
          <w:b/>
          <w:sz w:val="32"/>
          <w:vertAlign w:val="superscript"/>
        </w:rPr>
        <w:t>_______________</w:t>
      </w:r>
    </w:p>
    <w:p w:rsidR="00B40317" w:rsidRDefault="00275857">
      <w:pPr>
        <w:suppressLineNumbers/>
        <w:spacing w:before="2"/>
        <w:jc w:val="center"/>
      </w:pPr>
      <w:r>
        <w:rPr>
          <w:rFonts w:ascii="Times New Roman"/>
          <w:sz w:val="20"/>
        </w:rPr>
        <w:t>PRESENTED BY:</w:t>
      </w:r>
    </w:p>
    <w:p w:rsidR="00B40317" w:rsidRDefault="00275857">
      <w:pPr>
        <w:suppressLineNumbers/>
        <w:spacing w:after="2"/>
        <w:jc w:val="center"/>
      </w:pPr>
      <w:r>
        <w:rPr>
          <w:rFonts w:ascii="Times New Roman"/>
          <w:b/>
          <w:sz w:val="24"/>
        </w:rPr>
        <w:t>Moore, Richard (SEN)</w:t>
      </w:r>
    </w:p>
    <w:p w:rsidR="00B40317" w:rsidRDefault="00275857">
      <w:pPr>
        <w:suppressLineNumbers/>
        <w:jc w:val="center"/>
      </w:pPr>
      <w:r>
        <w:rPr>
          <w:rFonts w:ascii="Times New Roman"/>
          <w:b/>
          <w:sz w:val="32"/>
          <w:vertAlign w:val="superscript"/>
        </w:rPr>
        <w:t>_______________</w:t>
      </w:r>
    </w:p>
    <w:p w:rsidR="00B40317" w:rsidRDefault="0027585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40317" w:rsidRDefault="00275857">
      <w:pPr>
        <w:suppressLineNumbers/>
      </w:pPr>
      <w:r>
        <w:rPr>
          <w:rFonts w:ascii="Times New Roman"/>
          <w:sz w:val="20"/>
        </w:rPr>
        <w:tab/>
        <w:t>The undersigned legislators and/or citizens respectfully petition for the passage of the accompanying bill:</w:t>
      </w:r>
    </w:p>
    <w:p w:rsidR="00B40317" w:rsidRDefault="00275857">
      <w:pPr>
        <w:suppressLineNumbers/>
        <w:spacing w:after="2"/>
        <w:jc w:val="center"/>
      </w:pPr>
      <w:r>
        <w:rPr>
          <w:rFonts w:ascii="Times New Roman"/>
          <w:sz w:val="24"/>
        </w:rPr>
        <w:t>An Act Relative to Equitable</w:t>
      </w:r>
      <w:r>
        <w:rPr>
          <w:rFonts w:ascii="Times New Roman"/>
          <w:sz w:val="24"/>
        </w:rPr>
        <w:t xml:space="preserve"> Funding for the Division of Health Care Finance and Policy </w:t>
      </w:r>
    </w:p>
    <w:p w:rsidR="00B40317" w:rsidRDefault="00275857">
      <w:pPr>
        <w:suppressLineNumbers/>
        <w:spacing w:after="2"/>
        <w:jc w:val="center"/>
      </w:pPr>
      <w:r>
        <w:rPr>
          <w:rFonts w:ascii="Times New Roman"/>
          <w:b/>
          <w:sz w:val="32"/>
          <w:vertAlign w:val="superscript"/>
        </w:rPr>
        <w:t>_______________</w:t>
      </w:r>
    </w:p>
    <w:p w:rsidR="00B40317" w:rsidRDefault="00275857">
      <w:pPr>
        <w:suppressLineNumbers/>
        <w:jc w:val="center"/>
      </w:pPr>
      <w:r>
        <w:rPr>
          <w:rFonts w:ascii="Times New Roman"/>
          <w:sz w:val="20"/>
        </w:rPr>
        <w:t>PETITION OF:</w:t>
      </w:r>
    </w:p>
    <w:p w:rsidR="00B40317" w:rsidRDefault="00B4031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40317">
            <w:tblPrEx>
              <w:tblCellMar>
                <w:top w:w="0" w:type="dxa"/>
                <w:bottom w:w="0" w:type="dxa"/>
              </w:tblCellMar>
            </w:tblPrEx>
            <w:tc>
              <w:tcPr>
                <w:tcW w:w="4500" w:type="dxa"/>
                <w:tcBorders>
                  <w:top w:val="nil"/>
                  <w:bottom w:val="single" w:sz="4" w:space="0" w:color="auto"/>
                  <w:right w:val="single" w:sz="4" w:space="0" w:color="auto"/>
                </w:tcBorders>
              </w:tcPr>
              <w:p w:rsidR="00B40317" w:rsidRDefault="0027585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40317" w:rsidRDefault="00275857">
                <w:pPr>
                  <w:suppressLineNumbers/>
                  <w:spacing w:after="2"/>
                  <w:rPr>
                    <w:smallCaps/>
                  </w:rPr>
                </w:pPr>
                <w:r>
                  <w:rPr>
                    <w:rFonts w:ascii="Times New Roman"/>
                    <w:smallCaps/>
                    <w:sz w:val="24"/>
                  </w:rPr>
                  <w:t>District/Address:</w:t>
                </w:r>
              </w:p>
            </w:tc>
          </w:tr>
          <w:tr w:rsidR="00B40317">
            <w:tblPrEx>
              <w:tblCellMar>
                <w:top w:w="0" w:type="dxa"/>
                <w:bottom w:w="0" w:type="dxa"/>
              </w:tblCellMar>
            </w:tblPrEx>
            <w:tc>
              <w:tcPr>
                <w:tcW w:w="4500" w:type="dxa"/>
              </w:tcPr>
              <w:p w:rsidR="00B40317" w:rsidRDefault="00275857">
                <w:pPr>
                  <w:suppressLineNumbers/>
                  <w:spacing w:after="2"/>
                  <w:rPr>
                    <w:rFonts w:ascii="Times New Roman"/>
                  </w:rPr>
                </w:pPr>
                <w:r>
                  <w:rPr>
                    <w:rFonts w:ascii="Times New Roman"/>
                  </w:rPr>
                  <w:t>Moore, Richard (SEN)</w:t>
                </w:r>
              </w:p>
            </w:tc>
            <w:tc>
              <w:tcPr>
                <w:tcW w:w="4500" w:type="dxa"/>
              </w:tcPr>
              <w:p w:rsidR="00B40317" w:rsidRDefault="00275857">
                <w:pPr>
                  <w:suppressLineNumbers/>
                  <w:spacing w:after="2"/>
                  <w:rPr>
                    <w:rFonts w:ascii="Times New Roman"/>
                  </w:rPr>
                </w:pPr>
                <w:r>
                  <w:rPr>
                    <w:rFonts w:ascii="Times New Roman"/>
                  </w:rPr>
                  <w:t>Worcester and Norfolk</w:t>
                </w:r>
              </w:p>
            </w:tc>
          </w:tr>
        </w:tbl>
      </w:sdtContent>
    </w:sdt>
    <w:p w:rsidR="00B40317" w:rsidRDefault="00275857">
      <w:pPr>
        <w:suppressLineNumbers/>
      </w:pPr>
      <w:r>
        <w:br w:type="page"/>
      </w:r>
    </w:p>
    <w:p w:rsidR="00B40317" w:rsidRDefault="00275857">
      <w:pPr>
        <w:suppressLineNumbers/>
        <w:spacing w:before="2" w:after="2"/>
        <w:jc w:val="center"/>
      </w:pPr>
      <w:r>
        <w:rPr>
          <w:rFonts w:ascii="Old English Text MT"/>
          <w:sz w:val="32"/>
        </w:rPr>
        <w:lastRenderedPageBreak/>
        <w:t>The Commonwealth of Massachusetts</w:t>
      </w:r>
      <w:r>
        <w:rPr>
          <w:rFonts w:ascii="Old English Text MT"/>
          <w:sz w:val="32"/>
        </w:rPr>
        <w:br/>
      </w:r>
    </w:p>
    <w:p w:rsidR="00B40317" w:rsidRDefault="00275857">
      <w:pPr>
        <w:suppressLineNumbers/>
        <w:spacing w:after="2"/>
        <w:jc w:val="center"/>
      </w:pPr>
      <w:r>
        <w:rPr>
          <w:rFonts w:ascii="Times New Roman"/>
          <w:b/>
          <w:sz w:val="24"/>
          <w:vertAlign w:val="superscript"/>
        </w:rPr>
        <w:t>_______________</w:t>
      </w:r>
    </w:p>
    <w:p w:rsidR="00B40317" w:rsidRDefault="00275857">
      <w:pPr>
        <w:suppressLineNumbers/>
        <w:spacing w:after="2"/>
        <w:jc w:val="center"/>
      </w:pPr>
      <w:r>
        <w:rPr>
          <w:rFonts w:ascii="Times New Roman"/>
          <w:b/>
          <w:sz w:val="18"/>
        </w:rPr>
        <w:t>In the Year Two Thousand and Nine</w:t>
      </w:r>
    </w:p>
    <w:p w:rsidR="00B40317" w:rsidRDefault="00275857">
      <w:pPr>
        <w:suppressLineNumbers/>
        <w:spacing w:after="2"/>
        <w:jc w:val="center"/>
      </w:pPr>
      <w:r>
        <w:rPr>
          <w:rFonts w:ascii="Times New Roman"/>
          <w:b/>
          <w:sz w:val="24"/>
          <w:vertAlign w:val="superscript"/>
        </w:rPr>
        <w:t>_______________</w:t>
      </w:r>
    </w:p>
    <w:p w:rsidR="00B40317" w:rsidRDefault="00275857">
      <w:pPr>
        <w:suppressLineNumbers/>
        <w:spacing w:after="2"/>
      </w:pPr>
      <w:r>
        <w:rPr>
          <w:sz w:val="14"/>
        </w:rPr>
        <w:br/>
      </w:r>
      <w:r>
        <w:br/>
      </w:r>
    </w:p>
    <w:p w:rsidR="00B40317" w:rsidRDefault="00275857">
      <w:pPr>
        <w:suppressLineNumbers/>
      </w:pPr>
      <w:r>
        <w:rPr>
          <w:rFonts w:ascii="Times New Roman"/>
          <w:smallCaps/>
          <w:sz w:val="28"/>
        </w:rPr>
        <w:t xml:space="preserve">An Act Relative to Equitable Funding for the Division of Health Care Finance and </w:t>
      </w:r>
      <w:proofErr w:type="gramStart"/>
      <w:r>
        <w:rPr>
          <w:rFonts w:ascii="Times New Roman"/>
          <w:smallCaps/>
          <w:sz w:val="28"/>
        </w:rPr>
        <w:t>Policy .</w:t>
      </w:r>
      <w:proofErr w:type="gramEnd"/>
      <w:r>
        <w:br/>
      </w:r>
      <w:r>
        <w:br/>
      </w:r>
      <w:r>
        <w:br/>
      </w:r>
    </w:p>
    <w:p w:rsidR="00B40317" w:rsidRDefault="0027585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75857" w:rsidRPr="00275857" w:rsidRDefault="00275857" w:rsidP="00275857">
      <w:pPr>
        <w:spacing w:line="480" w:lineRule="auto"/>
        <w:rPr>
          <w:rFonts w:ascii="Times New Roman"/>
          <w:sz w:val="24"/>
          <w:szCs w:val="24"/>
        </w:rPr>
      </w:pPr>
      <w:r>
        <w:rPr>
          <w:rFonts w:ascii="Times New Roman"/>
        </w:rPr>
        <w:tab/>
      </w:r>
      <w:r w:rsidRPr="00275857">
        <w:rPr>
          <w:rFonts w:ascii="Times New Roman"/>
          <w:sz w:val="24"/>
          <w:szCs w:val="24"/>
        </w:rPr>
        <w:t>SECTION 1:  Chapter 118G of the General Laws, as appearing in the 2006 official edition, is hereby amended by striking out section 5 and inserting in place thereof the following section:</w:t>
      </w:r>
    </w:p>
    <w:p w:rsidR="00275857" w:rsidRPr="00275857" w:rsidRDefault="00275857" w:rsidP="00275857">
      <w:pPr>
        <w:spacing w:line="480" w:lineRule="auto"/>
        <w:rPr>
          <w:rFonts w:ascii="Times New Roman"/>
          <w:sz w:val="24"/>
          <w:szCs w:val="24"/>
        </w:rPr>
      </w:pPr>
      <w:proofErr w:type="gramStart"/>
      <w:r w:rsidRPr="00275857">
        <w:rPr>
          <w:rFonts w:ascii="Times New Roman"/>
          <w:sz w:val="24"/>
          <w:szCs w:val="24"/>
        </w:rPr>
        <w:t>Section 5.</w:t>
      </w:r>
      <w:proofErr w:type="gramEnd"/>
      <w:r w:rsidRPr="00275857">
        <w:rPr>
          <w:rFonts w:ascii="Times New Roman"/>
          <w:sz w:val="24"/>
          <w:szCs w:val="24"/>
        </w:rPr>
        <w:t xml:space="preserve"> Each acute hospital shall pay to the commonwealth an amount for the estimated expenses of the division and of the health safety net office, established by section 35.  The amount shall be equal to the amount appropriated by the general court for the expenses of the division of health care finance and policy and of the health safety net office minus amounts collected from (1) filing fees, (2) fees and charges generated by the division's publication or dissemination of reports and information, (3) federal matching revenues received for these expenses or received retroactively for expenses of predecessor agencies; provided however that this amount shall not exceed the hospital specific amount assessed by the Division in state Fiscal Year 2008.  Each acute hospital shall pay such amount multiplied by the ratio of the hospital's gross patient service revenues to the total of all acute hospitals gross patient services revenues.  </w:t>
      </w:r>
      <w:r w:rsidRPr="00275857">
        <w:rPr>
          <w:rFonts w:ascii="Times New Roman"/>
          <w:sz w:val="24"/>
          <w:szCs w:val="24"/>
        </w:rPr>
        <w:lastRenderedPageBreak/>
        <w:t>Each acute hospital shall make a preliminary payment to the division on October first of each year in an amount equal to one-half of the previous year</w:t>
      </w:r>
      <w:r w:rsidRPr="00275857">
        <w:rPr>
          <w:rFonts w:ascii="Times New Roman"/>
          <w:sz w:val="24"/>
          <w:szCs w:val="24"/>
        </w:rPr>
        <w:t>’</w:t>
      </w:r>
      <w:r w:rsidRPr="00275857">
        <w:rPr>
          <w:rFonts w:ascii="Times New Roman"/>
          <w:sz w:val="24"/>
          <w:szCs w:val="24"/>
        </w:rPr>
        <w:t xml:space="preserve">s total assessment.  Thereafter, each hospital shall pay, within thirty days notice from the division, the balance of the total assessment for the current year based upon its most current projected gross patient service revenue.  The division shall subsequently adjust the assessment for any variation in actual and estimated expenses of the division of health care finance and policy and for changes in hospital gross patient service revenue.  Such estimated and actual expenses shall include an amount equal to the cost of fringe benefits, as established by the division of administration pursuant to section six B of chapter twenty-nine. Provided, however, the assessment to hospitals shall not exceed the hospital specific amount assessed by the Division in state Fiscal Year 2008.  In the event of late payment by any such hospital, the treasurer shall advance the amount of due and unpaid funds to the division prior to the receipt of such monies in anticipation of such revenues up to the amount authorized in the then current budget attributable to such assessments, and the division shall reimburse the treasurer for such advances upon receipt of such revenues. The provisions of this paragraph shall not apply to any state institution or to any acute hospital which is operated by a city or town.  </w:t>
      </w:r>
    </w:p>
    <w:p w:rsidR="00B40317" w:rsidRPr="00275857" w:rsidRDefault="00275857" w:rsidP="00275857">
      <w:pPr>
        <w:spacing w:line="480" w:lineRule="auto"/>
        <w:rPr>
          <w:sz w:val="24"/>
          <w:szCs w:val="24"/>
        </w:rPr>
      </w:pPr>
      <w:r w:rsidRPr="00275857">
        <w:rPr>
          <w:rFonts w:ascii="Times New Roman"/>
          <w:sz w:val="24"/>
          <w:szCs w:val="24"/>
        </w:rPr>
        <w:t>SECTION 2:  The Commissioner of the Division of Health Care Finance and Policy shall report to the Joint Committee on Health Care Financing and the House and Senate Committees on Ways and Means on or before October 1, 2009 regarding the scope of work of the division and recommendations for assessments on entities other than acute care hospitals consistent with said scope of work.</w:t>
      </w:r>
    </w:p>
    <w:sectPr w:rsidR="00B40317" w:rsidRPr="00275857" w:rsidSect="00B4031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40317"/>
    <w:rsid w:val="00275857"/>
    <w:rsid w:val="00B403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8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857"/>
    <w:rPr>
      <w:rFonts w:ascii="Tahoma" w:hAnsi="Tahoma" w:cs="Tahoma"/>
      <w:sz w:val="16"/>
      <w:szCs w:val="16"/>
    </w:rPr>
  </w:style>
  <w:style w:type="character" w:styleId="LineNumber">
    <w:name w:val="line number"/>
    <w:basedOn w:val="DefaultParagraphFont"/>
    <w:uiPriority w:val="99"/>
    <w:semiHidden/>
    <w:unhideWhenUsed/>
    <w:rsid w:val="0027585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3349</Characters>
  <Application>Microsoft Office Word</Application>
  <DocSecurity>0</DocSecurity>
  <Lines>27</Lines>
  <Paragraphs>7</Paragraphs>
  <ScaleCrop>false</ScaleCrop>
  <Company>Massachusetts Legislature</Company>
  <LinksUpToDate>false</LinksUpToDate>
  <CharactersWithSpaces>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2009-01-02T20:24:00Z</dcterms:created>
  <dcterms:modified xsi:type="dcterms:W3CDTF">2009-01-02T20:24:00Z</dcterms:modified>
</cp:coreProperties>
</file>