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9D4" w:rsidRDefault="00A262DA">
      <w:pPr>
        <w:suppressLineNumbers/>
        <w:spacing w:after="2"/>
        <w:jc w:val="center"/>
      </w:pPr>
      <w:r>
        <w:rPr>
          <w:rFonts w:ascii="Arial"/>
          <w:sz w:val="18"/>
        </w:rPr>
        <w:t>SENATE DOCKET, NO.         FILED ON: 1/12/2009</w:t>
      </w:r>
    </w:p>
    <w:p w:rsidR="009639D4" w:rsidRDefault="00A262DA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SENATE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A262DA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9639D4" w:rsidRDefault="00A262DA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9639D4" w:rsidRDefault="00A262DA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9639D4" w:rsidRDefault="00A262DA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9639D4" w:rsidRDefault="00A262DA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Mr. Buoniconti</w:t>
      </w:r>
    </w:p>
    <w:p w:rsidR="009639D4" w:rsidRDefault="00A262DA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9639D4" w:rsidRDefault="00A262DA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9639D4" w:rsidRDefault="00A262DA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9639D4" w:rsidRDefault="00A262DA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 xml:space="preserve">An Act relative to flexible </w:t>
      </w:r>
      <w:r>
        <w:rPr>
          <w:rFonts w:ascii="Times New Roman"/>
          <w:sz w:val="24"/>
        </w:rPr>
        <w:t>rate options.</w:t>
      </w:r>
      <w:proofErr w:type="gramEnd"/>
    </w:p>
    <w:p w:rsidR="009639D4" w:rsidRDefault="00A262DA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9639D4" w:rsidRDefault="00A262DA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9639D4" w:rsidRDefault="009639D4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9639D4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9639D4" w:rsidRDefault="00A262DA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9639D4" w:rsidRDefault="00A262DA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9639D4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9639D4" w:rsidRDefault="00A262DA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Mr. Buoniconti</w:t>
                </w:r>
              </w:p>
            </w:tc>
            <w:tc>
              <w:tcPr>
                <w:tcW w:w="4500" w:type="dxa"/>
              </w:tcPr>
              <w:p w:rsidR="009639D4" w:rsidRDefault="00A262DA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Hampden</w:t>
                </w:r>
              </w:p>
            </w:tc>
          </w:tr>
        </w:tbl>
      </w:sdtContent>
    </w:sdt>
    <w:p w:rsidR="009639D4" w:rsidRDefault="00A262DA">
      <w:pPr>
        <w:suppressLineNumbers/>
      </w:pPr>
      <w:r>
        <w:br w:type="page"/>
      </w:r>
    </w:p>
    <w:p w:rsidR="009639D4" w:rsidRDefault="00A262DA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9639D4" w:rsidRDefault="00A262DA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9639D4" w:rsidRDefault="00A262DA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9639D4" w:rsidRDefault="00A262DA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9639D4" w:rsidRDefault="00A262DA">
      <w:pPr>
        <w:suppressLineNumbers/>
        <w:spacing w:after="2"/>
      </w:pPr>
      <w:r>
        <w:rPr>
          <w:sz w:val="14"/>
        </w:rPr>
        <w:br/>
      </w:r>
      <w:r>
        <w:br/>
      </w:r>
    </w:p>
    <w:p w:rsidR="009639D4" w:rsidRDefault="00A262DA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flexible rate options.</w:t>
      </w:r>
      <w:proofErr w:type="gramEnd"/>
      <w:r>
        <w:br/>
      </w:r>
      <w:r>
        <w:br/>
      </w:r>
      <w:r>
        <w:br/>
      </w:r>
    </w:p>
    <w:p w:rsidR="009639D4" w:rsidRDefault="00A262DA">
      <w:pPr>
        <w:suppressLineNumbers/>
      </w:pPr>
      <w:r>
        <w:rPr>
          <w:rFonts w:ascii="Times New Roman"/>
          <w:i/>
          <w:sz w:val="20"/>
        </w:rPr>
        <w:tab/>
      </w:r>
      <w:r>
        <w:rPr>
          <w:rFonts w:ascii="Times New Roman"/>
          <w:i/>
          <w:sz w:val="20"/>
        </w:rPr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A262DA" w:rsidRPr="009F2C15" w:rsidRDefault="00A262DA" w:rsidP="00A262DA">
      <w:r>
        <w:rPr>
          <w:rFonts w:ascii="Times New Roman"/>
        </w:rPr>
        <w:tab/>
      </w:r>
      <w:proofErr w:type="gramStart"/>
      <w:r>
        <w:t>SECTION 1.</w:t>
      </w:r>
      <w:proofErr w:type="gramEnd"/>
      <w:r>
        <w:t xml:space="preserve">  As defined under section 1 of said chapter 176O</w:t>
      </w:r>
      <w:r w:rsidRPr="009F2C15">
        <w:t>,</w:t>
      </w:r>
      <w:r>
        <w:t xml:space="preserve"> a carrier is permitted to enter into a multi-year agreement with an employer concerning the purchase of employer-sponsored health insurance coverage as long as such an agreement comprises no more than 10% of a carrier’s total membership or 10 % of accounts in force. </w:t>
      </w:r>
    </w:p>
    <w:p w:rsidR="00A262DA" w:rsidRDefault="00A262DA" w:rsidP="00A262DA"/>
    <w:p w:rsidR="00A262DA" w:rsidRDefault="00A262DA" w:rsidP="00A262DA">
      <w:pPr>
        <w:pStyle w:val="HTMLPreformatted1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SECTION 2.</w:t>
      </w:r>
      <w:proofErr w:type="gramEnd"/>
      <w:r>
        <w:rPr>
          <w:rFonts w:ascii="Times New Roman" w:hAnsi="Times New Roman"/>
          <w:sz w:val="24"/>
          <w:szCs w:val="24"/>
        </w:rPr>
        <w:t xml:space="preserve">   All agreements between carriers and employers for the purchase of employer-sponsored health insurance coverage are subject to the authority of the division of insurance concerning carriers, including but not limited to </w:t>
      </w:r>
      <w:hyperlink r:id="rId4" w:history="1">
        <w:r w:rsidRPr="00AD75D5">
          <w:rPr>
            <w:rStyle w:val="Hyperlink"/>
            <w:rFonts w:ascii="Times New Roman" w:hAnsi="Times New Roman"/>
            <w:sz w:val="24"/>
            <w:szCs w:val="24"/>
          </w:rPr>
          <w:t>chapter 175</w:t>
        </w:r>
      </w:hyperlink>
      <w:r w:rsidRPr="00AD75D5">
        <w:rPr>
          <w:rFonts w:ascii="Times New Roman" w:hAnsi="Times New Roman"/>
          <w:sz w:val="24"/>
          <w:szCs w:val="24"/>
        </w:rPr>
        <w:t xml:space="preserve">; a nonprofit hospital service corporation organized under </w:t>
      </w:r>
      <w:hyperlink r:id="rId5" w:history="1">
        <w:r w:rsidRPr="00AD75D5">
          <w:rPr>
            <w:rStyle w:val="Hyperlink"/>
            <w:rFonts w:ascii="Times New Roman" w:hAnsi="Times New Roman"/>
            <w:sz w:val="24"/>
            <w:szCs w:val="24"/>
          </w:rPr>
          <w:t>chapter 176A</w:t>
        </w:r>
      </w:hyperlink>
      <w:r w:rsidRPr="00AD75D5">
        <w:rPr>
          <w:rFonts w:ascii="Times New Roman" w:hAnsi="Times New Roman"/>
          <w:sz w:val="24"/>
          <w:szCs w:val="24"/>
        </w:rPr>
        <w:t xml:space="preserve">; a nonprofit medical service corporation organized under </w:t>
      </w:r>
      <w:hyperlink r:id="rId6" w:history="1">
        <w:r w:rsidRPr="00AD75D5">
          <w:rPr>
            <w:rStyle w:val="Hyperlink"/>
            <w:rFonts w:ascii="Times New Roman" w:hAnsi="Times New Roman"/>
            <w:sz w:val="24"/>
            <w:szCs w:val="24"/>
          </w:rPr>
          <w:t>chapter 176B</w:t>
        </w:r>
      </w:hyperlink>
      <w:r w:rsidRPr="00AD75D5">
        <w:rPr>
          <w:rFonts w:ascii="Times New Roman" w:hAnsi="Times New Roman"/>
          <w:sz w:val="24"/>
          <w:szCs w:val="24"/>
        </w:rPr>
        <w:t xml:space="preserve">; a health maintenance organization organized under </w:t>
      </w:r>
      <w:hyperlink r:id="rId7" w:history="1">
        <w:r w:rsidRPr="00AD75D5">
          <w:rPr>
            <w:rStyle w:val="Hyperlink"/>
            <w:rFonts w:ascii="Times New Roman" w:hAnsi="Times New Roman"/>
            <w:sz w:val="24"/>
            <w:szCs w:val="24"/>
          </w:rPr>
          <w:t>chapter 176G</w:t>
        </w:r>
      </w:hyperlink>
      <w:r w:rsidRPr="00AD75D5">
        <w:rPr>
          <w:rFonts w:ascii="Times New Roman" w:hAnsi="Times New Roman"/>
          <w:sz w:val="24"/>
          <w:szCs w:val="24"/>
        </w:rPr>
        <w:t xml:space="preserve">; and an organization entering into a preferred provider arrangement under </w:t>
      </w:r>
      <w:hyperlink r:id="rId8" w:history="1">
        <w:r w:rsidRPr="00AD75D5">
          <w:rPr>
            <w:rStyle w:val="Hyperlink"/>
            <w:rFonts w:ascii="Times New Roman" w:hAnsi="Times New Roman"/>
            <w:sz w:val="24"/>
            <w:szCs w:val="24"/>
          </w:rPr>
          <w:t>chapter 176I</w:t>
        </w:r>
      </w:hyperlink>
      <w:r w:rsidRPr="00AD75D5">
        <w:rPr>
          <w:rFonts w:ascii="Times New Roman" w:hAnsi="Times New Roman"/>
          <w:sz w:val="24"/>
          <w:szCs w:val="24"/>
        </w:rPr>
        <w:t>, but not including an employer purchasing cov</w:t>
      </w:r>
      <w:r w:rsidRPr="00027794">
        <w:rPr>
          <w:rFonts w:ascii="Times New Roman" w:hAnsi="Times New Roman"/>
          <w:sz w:val="24"/>
          <w:szCs w:val="24"/>
        </w:rPr>
        <w:t>erage or acting on behalf of its employees or the employees of one or more subsidiaries or affiliated corporations of the employer.</w:t>
      </w:r>
    </w:p>
    <w:p w:rsidR="00A262DA" w:rsidRDefault="00A262DA" w:rsidP="00A262DA">
      <w:pPr>
        <w:pStyle w:val="HTMLPreformatted1"/>
        <w:rPr>
          <w:rFonts w:ascii="Times New Roman" w:hAnsi="Times New Roman"/>
          <w:sz w:val="24"/>
          <w:szCs w:val="24"/>
        </w:rPr>
      </w:pPr>
    </w:p>
    <w:p w:rsidR="009639D4" w:rsidRPr="00A262DA" w:rsidRDefault="00A262DA" w:rsidP="00A262DA">
      <w:pPr>
        <w:pStyle w:val="HTMLPreformatted1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SECTION 3.</w:t>
      </w:r>
      <w:proofErr w:type="gramEnd"/>
      <w:r>
        <w:rPr>
          <w:rFonts w:ascii="Times New Roman" w:hAnsi="Times New Roman"/>
          <w:sz w:val="24"/>
          <w:szCs w:val="24"/>
        </w:rPr>
        <w:t xml:space="preserve">  This Act shall take effect on July 1</w:t>
      </w:r>
      <w:r w:rsidRPr="00E85490">
        <w:rPr>
          <w:rFonts w:ascii="Times New Roman" w:hAnsi="Times New Roman"/>
          <w:sz w:val="24"/>
          <w:szCs w:val="24"/>
        </w:rPr>
        <w:t>, 2009.</w:t>
      </w:r>
    </w:p>
    <w:sectPr w:rsidR="009639D4" w:rsidRPr="00A262DA" w:rsidSect="009639D4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639D4"/>
    <w:rsid w:val="009639D4"/>
    <w:rsid w:val="00A26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62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62DA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A262DA"/>
  </w:style>
  <w:style w:type="paragraph" w:customStyle="1" w:styleId="HTMLPreformatted1">
    <w:name w:val="HTML Preformatted1"/>
    <w:basedOn w:val="Normal"/>
    <w:rsid w:val="00A262DA"/>
    <w:pPr>
      <w:shd w:val="clear" w:color="auto" w:fill="FFFFFF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rsid w:val="00A262D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ss.gov/legis/laws/mgl/gl-176I-toc.ht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ass.gov/legis/laws/mgl/gl-176G-toc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ass.gov/legis/laws/mgl/gl-176B-toc.htm" TargetMode="External"/><Relationship Id="rId5" Type="http://schemas.openxmlformats.org/officeDocument/2006/relationships/hyperlink" Target="http://www.mass.gov/legis/laws/mgl/gl-176A-toc.htm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mass.gov/legis/laws/mgl/gl-175-toc.ht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338</Words>
  <Characters>1931</Characters>
  <Application>Microsoft Office Word</Application>
  <DocSecurity>0</DocSecurity>
  <Lines>16</Lines>
  <Paragraphs>4</Paragraphs>
  <ScaleCrop>false</ScaleCrop>
  <Company>Massachusetts Legislature</Company>
  <LinksUpToDate>false</LinksUpToDate>
  <CharactersWithSpaces>2265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2009-01-12T21:18:00Z</dcterms:created>
  <dcterms:modified xsi:type="dcterms:W3CDTF">2009-01-12T21:19:00Z</dcterms:modified>
</cp:coreProperties>
</file>