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C3" w:rsidRDefault="00B00533">
      <w:pPr>
        <w:suppressLineNumbers/>
        <w:spacing w:after="2"/>
        <w:jc w:val="center"/>
      </w:pPr>
      <w:r>
        <w:rPr>
          <w:rFonts w:ascii="Arial"/>
          <w:sz w:val="18"/>
        </w:rPr>
        <w:t>SENATE DOCKET, NO.         FILED ON: 1/13/2009</w:t>
      </w:r>
    </w:p>
    <w:p w:rsidR="007F3FC3" w:rsidRDefault="00B0053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0533" w:rsidP="00DB534B">
            <w:pPr>
              <w:suppressLineNumbers/>
              <w:jc w:val="right"/>
              <w:rPr>
                <w:b/>
                <w:sz w:val="28"/>
              </w:rPr>
            </w:pPr>
          </w:p>
        </w:tc>
      </w:tr>
    </w:tbl>
    <w:p w:rsidR="007F3FC3" w:rsidRDefault="00B00533">
      <w:pPr>
        <w:suppressLineNumbers/>
        <w:spacing w:before="2" w:after="2"/>
        <w:jc w:val="center"/>
      </w:pPr>
      <w:r>
        <w:rPr>
          <w:rFonts w:ascii="Old English Text MT"/>
          <w:sz w:val="32"/>
        </w:rPr>
        <w:t>The Commonwealth of Massachusetts</w:t>
      </w:r>
    </w:p>
    <w:p w:rsidR="007F3FC3" w:rsidRDefault="00B00533">
      <w:pPr>
        <w:suppressLineNumbers/>
        <w:spacing w:after="2"/>
        <w:jc w:val="center"/>
      </w:pPr>
      <w:r>
        <w:rPr>
          <w:rFonts w:ascii="Times New Roman"/>
          <w:b/>
          <w:sz w:val="32"/>
          <w:vertAlign w:val="superscript"/>
        </w:rPr>
        <w:t>_______________</w:t>
      </w:r>
    </w:p>
    <w:p w:rsidR="007F3FC3" w:rsidRDefault="00B00533">
      <w:pPr>
        <w:suppressLineNumbers/>
        <w:spacing w:before="2"/>
        <w:jc w:val="center"/>
      </w:pPr>
      <w:r>
        <w:rPr>
          <w:rFonts w:ascii="Times New Roman"/>
          <w:sz w:val="20"/>
        </w:rPr>
        <w:t>PRESENTED BY:</w:t>
      </w:r>
    </w:p>
    <w:p w:rsidR="007F3FC3" w:rsidRDefault="00B00533">
      <w:pPr>
        <w:suppressLineNumbers/>
        <w:spacing w:after="2"/>
        <w:jc w:val="center"/>
      </w:pPr>
      <w:r>
        <w:rPr>
          <w:rFonts w:ascii="Times New Roman"/>
          <w:b/>
          <w:sz w:val="24"/>
        </w:rPr>
        <w:t>Stephen M. Brewer</w:t>
      </w:r>
    </w:p>
    <w:p w:rsidR="007F3FC3" w:rsidRDefault="00B00533">
      <w:pPr>
        <w:suppressLineNumbers/>
        <w:jc w:val="center"/>
      </w:pPr>
      <w:r>
        <w:rPr>
          <w:rFonts w:ascii="Times New Roman"/>
          <w:b/>
          <w:sz w:val="32"/>
          <w:vertAlign w:val="superscript"/>
        </w:rPr>
        <w:t>_______________</w:t>
      </w:r>
    </w:p>
    <w:p w:rsidR="007F3FC3" w:rsidRDefault="00B005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3FC3" w:rsidRDefault="00B00533">
      <w:pPr>
        <w:suppressLineNumbers/>
      </w:pPr>
      <w:r>
        <w:rPr>
          <w:rFonts w:ascii="Times New Roman"/>
          <w:sz w:val="20"/>
        </w:rPr>
        <w:tab/>
        <w:t>The undersigned legislators and/or citizens respectfully petition for the passage of the accompanying bill:</w:t>
      </w:r>
    </w:p>
    <w:p w:rsidR="007F3FC3" w:rsidRDefault="00B00533">
      <w:pPr>
        <w:suppressLineNumbers/>
        <w:spacing w:after="2"/>
        <w:jc w:val="center"/>
      </w:pPr>
      <w:proofErr w:type="gramStart"/>
      <w:r>
        <w:rPr>
          <w:rFonts w:ascii="Times New Roman"/>
          <w:sz w:val="24"/>
        </w:rPr>
        <w:t>An Act relative to improving</w:t>
      </w:r>
      <w:r>
        <w:rPr>
          <w:rFonts w:ascii="Times New Roman"/>
          <w:sz w:val="24"/>
        </w:rPr>
        <w:t xml:space="preserve"> the Massachusetts rural economy for the farm, forest, and wood products industry.</w:t>
      </w:r>
      <w:proofErr w:type="gramEnd"/>
    </w:p>
    <w:p w:rsidR="007F3FC3" w:rsidRDefault="00B00533">
      <w:pPr>
        <w:suppressLineNumbers/>
        <w:spacing w:after="2"/>
        <w:jc w:val="center"/>
      </w:pPr>
      <w:r>
        <w:rPr>
          <w:rFonts w:ascii="Times New Roman"/>
          <w:b/>
          <w:sz w:val="32"/>
          <w:vertAlign w:val="superscript"/>
        </w:rPr>
        <w:t>_______________</w:t>
      </w:r>
    </w:p>
    <w:p w:rsidR="007F3FC3" w:rsidRDefault="00B00533">
      <w:pPr>
        <w:suppressLineNumbers/>
        <w:jc w:val="center"/>
      </w:pPr>
      <w:r>
        <w:rPr>
          <w:rFonts w:ascii="Times New Roman"/>
          <w:sz w:val="20"/>
        </w:rPr>
        <w:t>PETITION OF:</w:t>
      </w:r>
    </w:p>
    <w:p w:rsidR="007F3FC3" w:rsidRDefault="007F3F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3FC3">
            <w:tblPrEx>
              <w:tblCellMar>
                <w:top w:w="0" w:type="dxa"/>
                <w:bottom w:w="0" w:type="dxa"/>
              </w:tblCellMar>
            </w:tblPrEx>
            <w:tc>
              <w:tcPr>
                <w:tcW w:w="4500" w:type="dxa"/>
                <w:tcBorders>
                  <w:top w:val="nil"/>
                  <w:bottom w:val="single" w:sz="4" w:space="0" w:color="auto"/>
                  <w:right w:val="single" w:sz="4" w:space="0" w:color="auto"/>
                </w:tcBorders>
              </w:tcPr>
              <w:p w:rsidR="007F3FC3" w:rsidRDefault="00B005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3FC3" w:rsidRDefault="00B00533">
                <w:pPr>
                  <w:suppressLineNumbers/>
                  <w:spacing w:after="2"/>
                  <w:rPr>
                    <w:smallCaps/>
                  </w:rPr>
                </w:pPr>
                <w:r>
                  <w:rPr>
                    <w:rFonts w:ascii="Times New Roman"/>
                    <w:smallCaps/>
                    <w:sz w:val="24"/>
                  </w:rPr>
                  <w:t>District/Address:</w:t>
                </w:r>
              </w:p>
            </w:tc>
          </w:tr>
        </w:tbl>
      </w:sdtContent>
    </w:sdt>
    <w:p w:rsidR="007F3FC3" w:rsidRDefault="00B00533">
      <w:pPr>
        <w:suppressLineNumbers/>
      </w:pPr>
      <w:r>
        <w:br w:type="page"/>
      </w:r>
    </w:p>
    <w:p w:rsidR="007F3FC3" w:rsidRDefault="00B00533">
      <w:pPr>
        <w:suppressLineNumbers/>
        <w:spacing w:before="2" w:after="2"/>
        <w:jc w:val="center"/>
      </w:pPr>
      <w:r>
        <w:rPr>
          <w:rFonts w:ascii="Old English Text MT"/>
          <w:sz w:val="32"/>
        </w:rPr>
        <w:lastRenderedPageBreak/>
        <w:t>The Commonwealth of Massachusetts</w:t>
      </w:r>
      <w:r>
        <w:rPr>
          <w:rFonts w:ascii="Old English Text MT"/>
          <w:sz w:val="32"/>
        </w:rPr>
        <w:br/>
      </w:r>
    </w:p>
    <w:p w:rsidR="007F3FC3" w:rsidRDefault="00B00533">
      <w:pPr>
        <w:suppressLineNumbers/>
        <w:spacing w:after="2"/>
        <w:jc w:val="center"/>
      </w:pPr>
      <w:r>
        <w:rPr>
          <w:rFonts w:ascii="Times New Roman"/>
          <w:b/>
          <w:sz w:val="24"/>
          <w:vertAlign w:val="superscript"/>
        </w:rPr>
        <w:t>_______________</w:t>
      </w:r>
    </w:p>
    <w:p w:rsidR="007F3FC3" w:rsidRDefault="00B00533">
      <w:pPr>
        <w:suppressLineNumbers/>
        <w:spacing w:after="2"/>
        <w:jc w:val="center"/>
      </w:pPr>
      <w:r>
        <w:rPr>
          <w:rFonts w:ascii="Times New Roman"/>
          <w:b/>
          <w:sz w:val="18"/>
        </w:rPr>
        <w:t>In the Year Two Thousand and Nine</w:t>
      </w:r>
    </w:p>
    <w:p w:rsidR="007F3FC3" w:rsidRDefault="00B00533">
      <w:pPr>
        <w:suppressLineNumbers/>
        <w:spacing w:after="2"/>
        <w:jc w:val="center"/>
      </w:pPr>
      <w:r>
        <w:rPr>
          <w:rFonts w:ascii="Times New Roman"/>
          <w:b/>
          <w:sz w:val="24"/>
          <w:vertAlign w:val="superscript"/>
        </w:rPr>
        <w:t>_______________</w:t>
      </w:r>
    </w:p>
    <w:p w:rsidR="007F3FC3" w:rsidRDefault="00B00533">
      <w:pPr>
        <w:suppressLineNumbers/>
        <w:spacing w:after="2"/>
      </w:pPr>
      <w:r>
        <w:rPr>
          <w:sz w:val="14"/>
        </w:rPr>
        <w:br/>
      </w:r>
      <w:r>
        <w:br/>
      </w:r>
    </w:p>
    <w:p w:rsidR="007F3FC3" w:rsidRDefault="00B00533">
      <w:pPr>
        <w:suppressLineNumbers/>
      </w:pPr>
      <w:proofErr w:type="gramStart"/>
      <w:r>
        <w:rPr>
          <w:rFonts w:ascii="Times New Roman"/>
          <w:smallCaps/>
          <w:sz w:val="28"/>
        </w:rPr>
        <w:t>An Act relative to improving the Massachusetts rural economy for the farm, forest, and wood products industry.</w:t>
      </w:r>
      <w:proofErr w:type="gramEnd"/>
      <w:r>
        <w:br/>
      </w:r>
      <w:r>
        <w:br/>
      </w:r>
      <w:r>
        <w:br/>
      </w:r>
    </w:p>
    <w:p w:rsidR="007F3FC3" w:rsidRDefault="00B0053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62CC" w:rsidRPr="00A862CC" w:rsidRDefault="00A862CC" w:rsidP="00A862CC">
      <w:pPr>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t>WHEREAS, the</w:t>
      </w:r>
      <w:r w:rsidR="00881681">
        <w:rPr>
          <w:rFonts w:ascii="Times New Roman" w:hAnsi="Times New Roman" w:cs="Times New Roman"/>
          <w:sz w:val="24"/>
          <w:szCs w:val="24"/>
        </w:rPr>
        <w:t xml:space="preserve"> Commonwealth of Massachusetts </w:t>
      </w:r>
      <w:r w:rsidRPr="00A862CC">
        <w:rPr>
          <w:rFonts w:ascii="Times New Roman" w:hAnsi="Times New Roman" w:cs="Times New Roman"/>
          <w:sz w:val="24"/>
          <w:szCs w:val="24"/>
        </w:rPr>
        <w:t>contains over three million acres of forestland that add to the quality of life of its residents and support an important forest economic sector that includes thousands of  landowners, hundreds  of professional foresters , numerous timber harvesters, primary forest products manufacturers  and facil</w:t>
      </w:r>
      <w:r w:rsidR="00881681">
        <w:rPr>
          <w:rFonts w:ascii="Times New Roman" w:hAnsi="Times New Roman" w:cs="Times New Roman"/>
          <w:sz w:val="24"/>
          <w:szCs w:val="24"/>
        </w:rPr>
        <w:t>ities for the use of sustainabl</w:t>
      </w:r>
      <w:r w:rsidRPr="00A862CC">
        <w:rPr>
          <w:rFonts w:ascii="Times New Roman" w:hAnsi="Times New Roman" w:cs="Times New Roman"/>
          <w:sz w:val="24"/>
          <w:szCs w:val="24"/>
        </w:rPr>
        <w:t xml:space="preserve">y produced  biomass  provided to biomass and </w:t>
      </w:r>
      <w:proofErr w:type="spellStart"/>
      <w:r w:rsidRPr="00A862CC">
        <w:rPr>
          <w:rFonts w:ascii="Times New Roman" w:hAnsi="Times New Roman" w:cs="Times New Roman"/>
          <w:sz w:val="24"/>
          <w:szCs w:val="24"/>
        </w:rPr>
        <w:t>biofuel</w:t>
      </w:r>
      <w:proofErr w:type="spellEnd"/>
      <w:r w:rsidRPr="00A862CC">
        <w:rPr>
          <w:rFonts w:ascii="Times New Roman" w:hAnsi="Times New Roman" w:cs="Times New Roman"/>
          <w:sz w:val="24"/>
          <w:szCs w:val="24"/>
        </w:rPr>
        <w:t xml:space="preserve"> facilities located in Massachusetts as a renewable source of energy  for the Commonwealth.</w:t>
      </w:r>
    </w:p>
    <w:p w:rsidR="00A862CC" w:rsidRPr="00A862CC" w:rsidRDefault="00A862CC" w:rsidP="00A862CC">
      <w:pPr>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t>WHEREAS, this economic sector is an important part of Massachusetts’ rural economy.  Working forests are also an integral part of a sustainable development approach by utilizing and protecting prime woodlands and focusing development towards village centers;</w:t>
      </w:r>
    </w:p>
    <w:p w:rsidR="00A862CC" w:rsidRPr="00A862CC" w:rsidRDefault="00A862CC" w:rsidP="00A862CC">
      <w:pPr>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t xml:space="preserve">WHEREAS, this act, will provide private Qualified Forest Landowners and </w:t>
      </w:r>
    </w:p>
    <w:p w:rsidR="00A862CC" w:rsidRPr="00A862CC" w:rsidRDefault="00A862CC" w:rsidP="00A862CC">
      <w:pPr>
        <w:spacing w:line="240" w:lineRule="auto"/>
        <w:jc w:val="both"/>
        <w:rPr>
          <w:rFonts w:ascii="Times New Roman" w:hAnsi="Times New Roman" w:cs="Times New Roman"/>
          <w:sz w:val="24"/>
          <w:szCs w:val="24"/>
        </w:rPr>
      </w:pPr>
      <w:r w:rsidRPr="00A862CC">
        <w:rPr>
          <w:rFonts w:ascii="Times New Roman" w:hAnsi="Times New Roman" w:cs="Times New Roman"/>
          <w:sz w:val="24"/>
          <w:szCs w:val="24"/>
        </w:rPr>
        <w:t xml:space="preserve">Massachusetts Forest Entities with economic incentives that encourage a viable forest </w:t>
      </w:r>
    </w:p>
    <w:p w:rsidR="00A862CC" w:rsidRPr="00A862CC" w:rsidRDefault="00A862CC" w:rsidP="00A862CC">
      <w:pPr>
        <w:spacing w:line="240" w:lineRule="auto"/>
        <w:jc w:val="both"/>
        <w:rPr>
          <w:rFonts w:ascii="Times New Roman" w:hAnsi="Times New Roman" w:cs="Times New Roman"/>
          <w:sz w:val="24"/>
          <w:szCs w:val="24"/>
        </w:rPr>
      </w:pPr>
      <w:proofErr w:type="gramStart"/>
      <w:r w:rsidRPr="00A862CC">
        <w:rPr>
          <w:rFonts w:ascii="Times New Roman" w:hAnsi="Times New Roman" w:cs="Times New Roman"/>
          <w:sz w:val="24"/>
          <w:szCs w:val="24"/>
        </w:rPr>
        <w:t>industry</w:t>
      </w:r>
      <w:proofErr w:type="gramEnd"/>
      <w:r w:rsidRPr="00A862CC">
        <w:rPr>
          <w:rFonts w:ascii="Times New Roman" w:hAnsi="Times New Roman" w:cs="Times New Roman"/>
          <w:sz w:val="24"/>
          <w:szCs w:val="24"/>
        </w:rPr>
        <w:t xml:space="preserve"> based on sustainable forest management and by assisting in both the creation of </w:t>
      </w:r>
    </w:p>
    <w:p w:rsidR="00A862CC" w:rsidRPr="00A862CC" w:rsidRDefault="00A862CC" w:rsidP="00A862CC">
      <w:pPr>
        <w:spacing w:line="240" w:lineRule="auto"/>
        <w:jc w:val="both"/>
        <w:rPr>
          <w:rFonts w:ascii="Times New Roman" w:hAnsi="Times New Roman" w:cs="Times New Roman"/>
          <w:sz w:val="24"/>
          <w:szCs w:val="24"/>
        </w:rPr>
      </w:pPr>
      <w:proofErr w:type="gramStart"/>
      <w:r w:rsidRPr="00A862CC">
        <w:rPr>
          <w:rFonts w:ascii="Times New Roman" w:hAnsi="Times New Roman" w:cs="Times New Roman"/>
          <w:sz w:val="24"/>
          <w:szCs w:val="24"/>
        </w:rPr>
        <w:t>jobs</w:t>
      </w:r>
      <w:proofErr w:type="gramEnd"/>
      <w:r w:rsidRPr="00A862CC">
        <w:rPr>
          <w:rFonts w:ascii="Times New Roman" w:hAnsi="Times New Roman" w:cs="Times New Roman"/>
          <w:sz w:val="24"/>
          <w:szCs w:val="24"/>
        </w:rPr>
        <w:t xml:space="preserve"> in rural areas, and the conservation of prime forestlands critical for the protection of </w:t>
      </w:r>
    </w:p>
    <w:p w:rsidR="00A862CC" w:rsidRPr="00A862CC" w:rsidRDefault="00A862CC" w:rsidP="00A862CC">
      <w:pPr>
        <w:spacing w:line="240" w:lineRule="auto"/>
        <w:jc w:val="both"/>
        <w:rPr>
          <w:rFonts w:ascii="Times New Roman" w:hAnsi="Times New Roman" w:cs="Times New Roman"/>
          <w:sz w:val="24"/>
          <w:szCs w:val="24"/>
        </w:rPr>
      </w:pPr>
      <w:proofErr w:type="gramStart"/>
      <w:r w:rsidRPr="00A862CC">
        <w:rPr>
          <w:rFonts w:ascii="Times New Roman" w:hAnsi="Times New Roman" w:cs="Times New Roman"/>
          <w:sz w:val="24"/>
          <w:szCs w:val="24"/>
        </w:rPr>
        <w:t>habitat</w:t>
      </w:r>
      <w:proofErr w:type="gramEnd"/>
      <w:r w:rsidRPr="00A862CC">
        <w:rPr>
          <w:rFonts w:ascii="Times New Roman" w:hAnsi="Times New Roman" w:cs="Times New Roman"/>
          <w:sz w:val="24"/>
          <w:szCs w:val="24"/>
        </w:rPr>
        <w:t>, water resources, recreation, and tourism.</w:t>
      </w:r>
    </w:p>
    <w:p w:rsidR="003955B0" w:rsidRDefault="003955B0" w:rsidP="00A862CC">
      <w:pPr>
        <w:spacing w:line="360" w:lineRule="auto"/>
        <w:jc w:val="both"/>
        <w:rPr>
          <w:rFonts w:ascii="Times New Roman" w:hAnsi="Times New Roman" w:cs="Times New Roman"/>
          <w:sz w:val="24"/>
          <w:szCs w:val="24"/>
        </w:rPr>
      </w:pPr>
    </w:p>
    <w:p w:rsidR="00A862CC" w:rsidRPr="00A862CC" w:rsidRDefault="00A862CC" w:rsidP="00A862CC">
      <w:pPr>
        <w:spacing w:line="360" w:lineRule="auto"/>
        <w:jc w:val="both"/>
        <w:rPr>
          <w:rFonts w:ascii="Times New Roman" w:hAnsi="Times New Roman" w:cs="Times New Roman"/>
          <w:sz w:val="24"/>
          <w:szCs w:val="24"/>
        </w:rPr>
      </w:pPr>
      <w:proofErr w:type="gramStart"/>
      <w:r w:rsidRPr="00A862CC">
        <w:rPr>
          <w:rFonts w:ascii="Times New Roman" w:hAnsi="Times New Roman" w:cs="Times New Roman"/>
          <w:sz w:val="24"/>
          <w:szCs w:val="24"/>
        </w:rPr>
        <w:lastRenderedPageBreak/>
        <w:t>SECTION 1.</w:t>
      </w:r>
      <w:proofErr w:type="gramEnd"/>
      <w:r w:rsidRPr="00A862CC">
        <w:rPr>
          <w:rFonts w:ascii="Times New Roman" w:hAnsi="Times New Roman" w:cs="Times New Roman"/>
          <w:sz w:val="24"/>
          <w:szCs w:val="24"/>
        </w:rPr>
        <w:t xml:space="preserve">  Chapter 62 is hereby amended by inserting after section 6I, the following</w:t>
      </w:r>
      <w:proofErr w:type="gramStart"/>
      <w:r w:rsidRPr="00A862CC">
        <w:rPr>
          <w:rFonts w:ascii="Times New Roman" w:hAnsi="Times New Roman" w:cs="Times New Roman"/>
          <w:sz w:val="24"/>
          <w:szCs w:val="24"/>
        </w:rPr>
        <w:t>:-</w:t>
      </w:r>
      <w:proofErr w:type="gramEnd"/>
      <w:r w:rsidR="003955B0">
        <w:rPr>
          <w:rFonts w:ascii="Times New Roman" w:hAnsi="Times New Roman" w:cs="Times New Roman"/>
          <w:sz w:val="24"/>
          <w:szCs w:val="24"/>
        </w:rPr>
        <w:t xml:space="preserve"> </w:t>
      </w:r>
      <w:r w:rsidRPr="00A862CC">
        <w:rPr>
          <w:rFonts w:ascii="Times New Roman" w:hAnsi="Times New Roman" w:cs="Times New Roman"/>
          <w:sz w:val="24"/>
          <w:szCs w:val="24"/>
        </w:rPr>
        <w:t>Section 6J.</w:t>
      </w:r>
    </w:p>
    <w:p w:rsidR="00A862CC" w:rsidRPr="00A862CC" w:rsidRDefault="00A862CC" w:rsidP="00A862CC">
      <w:pPr>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t>(a)</w:t>
      </w:r>
      <w:r w:rsidRPr="00A862CC">
        <w:rPr>
          <w:rFonts w:ascii="Times New Roman" w:hAnsi="Times New Roman" w:cs="Times New Roman"/>
          <w:sz w:val="24"/>
          <w:szCs w:val="24"/>
        </w:rPr>
        <w:tab/>
        <w:t xml:space="preserve">For the purposes of this section, unless the context clearly requires otherwise, the following words shall have the following meanings:- </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"Qualified Forest Landowner", shall mean an individual or legal entity holding a legal interest, right, or title to ten acres or more of forestland that meets the definition of forest in chapter 61 or chapter 61a of the general laws.</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 xml:space="preserve">“Sustainable forest management” shall mean activities that occur on forested land that is classified under chapter 61, chapter 61A or chapter 61Bof the general laws, or managed pursuant to the Forest Stewardship Program found under Title XII, a Cooperative Forestry Assistance Act of 1978 of the federal laws or managed pursuant to other recognized forest certification systems...  </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 xml:space="preserve"> “Taxpayer”, shall mean an individual who pays income tax as defined in chapter 62 of the general laws or a corporation or other legal entity engaged in business in the Commonwealth that pays tax pursuant to the general laws.</w:t>
      </w:r>
    </w:p>
    <w:p w:rsidR="00A862CC" w:rsidRPr="00A862CC" w:rsidRDefault="00A862CC" w:rsidP="00A862CC">
      <w:pPr>
        <w:tabs>
          <w:tab w:val="left" w:pos="810"/>
        </w:tabs>
        <w:spacing w:line="360" w:lineRule="auto"/>
        <w:jc w:val="both"/>
        <w:rPr>
          <w:rFonts w:ascii="Times New Roman" w:hAnsi="Times New Roman" w:cs="Times New Roman"/>
          <w:sz w:val="24"/>
          <w:szCs w:val="24"/>
        </w:rPr>
      </w:pPr>
      <w:r w:rsidRPr="00A862CC">
        <w:rPr>
          <w:rFonts w:ascii="Times New Roman" w:hAnsi="Times New Roman" w:cs="Times New Roman"/>
          <w:i/>
          <w:sz w:val="24"/>
          <w:szCs w:val="24"/>
        </w:rPr>
        <w:tab/>
      </w:r>
      <w:r w:rsidRPr="002708B2">
        <w:rPr>
          <w:rFonts w:ascii="Times New Roman" w:hAnsi="Times New Roman" w:cs="Times New Roman"/>
          <w:sz w:val="24"/>
          <w:szCs w:val="24"/>
        </w:rPr>
        <w:t>“Qualified Woody Biomass Material”,</w:t>
      </w:r>
      <w:r w:rsidRPr="00A862CC">
        <w:rPr>
          <w:rFonts w:ascii="Times New Roman" w:hAnsi="Times New Roman" w:cs="Times New Roman"/>
          <w:sz w:val="24"/>
          <w:szCs w:val="24"/>
        </w:rPr>
        <w:t xml:space="preserve"> shall be defined as residue that results from normal or preventive timber harvest or production, including but not limited to slash, saw dust, shavings, edgings, slabs, leav</w:t>
      </w:r>
      <w:r>
        <w:rPr>
          <w:rFonts w:ascii="Times New Roman" w:hAnsi="Times New Roman" w:cs="Times New Roman"/>
          <w:sz w:val="24"/>
          <w:szCs w:val="24"/>
        </w:rPr>
        <w:t xml:space="preserve">es, bark, and timber </w:t>
      </w:r>
      <w:proofErr w:type="spellStart"/>
      <w:r>
        <w:rPr>
          <w:rFonts w:ascii="Times New Roman" w:hAnsi="Times New Roman" w:cs="Times New Roman"/>
          <w:sz w:val="24"/>
          <w:szCs w:val="24"/>
        </w:rPr>
        <w:t>thinning</w:t>
      </w:r>
      <w:r w:rsidR="002708B2">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A862CC">
        <w:rPr>
          <w:rFonts w:ascii="Times New Roman" w:hAnsi="Times New Roman" w:cs="Times New Roman"/>
          <w:sz w:val="24"/>
          <w:szCs w:val="24"/>
        </w:rPr>
        <w:t>that would not otherwise be</w:t>
      </w:r>
      <w:r>
        <w:rPr>
          <w:rFonts w:ascii="Times New Roman" w:hAnsi="Times New Roman" w:cs="Times New Roman"/>
          <w:sz w:val="24"/>
          <w:szCs w:val="24"/>
        </w:rPr>
        <w:t xml:space="preserve"> used for higher-value products</w:t>
      </w:r>
      <w:r w:rsidRPr="00A862CC">
        <w:rPr>
          <w:rFonts w:ascii="Times New Roman" w:hAnsi="Times New Roman" w:cs="Times New Roman"/>
          <w:sz w:val="24"/>
          <w:szCs w:val="24"/>
        </w:rPr>
        <w:t>, and w</w:t>
      </w:r>
      <w:r>
        <w:rPr>
          <w:rFonts w:ascii="Times New Roman" w:hAnsi="Times New Roman" w:cs="Times New Roman"/>
          <w:sz w:val="24"/>
          <w:szCs w:val="24"/>
        </w:rPr>
        <w:t xml:space="preserve">hen said biomass is provided to biomass and </w:t>
      </w:r>
      <w:proofErr w:type="spellStart"/>
      <w:r>
        <w:rPr>
          <w:rFonts w:ascii="Times New Roman" w:hAnsi="Times New Roman" w:cs="Times New Roman"/>
          <w:sz w:val="24"/>
          <w:szCs w:val="24"/>
        </w:rPr>
        <w:t>biofuel</w:t>
      </w:r>
      <w:proofErr w:type="spellEnd"/>
      <w:r>
        <w:rPr>
          <w:rFonts w:ascii="Times New Roman" w:hAnsi="Times New Roman" w:cs="Times New Roman"/>
          <w:sz w:val="24"/>
          <w:szCs w:val="24"/>
        </w:rPr>
        <w:t xml:space="preserve"> facilities </w:t>
      </w:r>
      <w:r w:rsidRPr="00A862CC">
        <w:rPr>
          <w:rFonts w:ascii="Times New Roman" w:hAnsi="Times New Roman" w:cs="Times New Roman"/>
          <w:sz w:val="24"/>
          <w:szCs w:val="24"/>
        </w:rPr>
        <w:t>located in Massachusetts as a renewable source of energy.</w:t>
      </w:r>
    </w:p>
    <w:p w:rsidR="00A862CC" w:rsidRPr="00A862CC" w:rsidRDefault="00A862CC" w:rsidP="00A862CC">
      <w:pPr>
        <w:tabs>
          <w:tab w:val="left" w:pos="810"/>
        </w:tabs>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t>(b)</w:t>
      </w:r>
      <w:r w:rsidRPr="00A862CC">
        <w:rPr>
          <w:rFonts w:ascii="Times New Roman" w:hAnsi="Times New Roman" w:cs="Times New Roman"/>
          <w:sz w:val="24"/>
          <w:szCs w:val="24"/>
        </w:rPr>
        <w:tab/>
        <w:t>There shall be allowed as a credit against the tax liability of a Qualified Forest Landowner imposed by this chapter, an amount equal to 10 dollars per green ton of harvested and processed woody biomass, as defined herein.</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 xml:space="preserve">(1) In any single tax year, the credit taken may not exceed the amount due under a Taxpayer’s annual taxable income.  </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(2) Any portion of the credit, which is unused in any single tax year, may be carried over for a maximum of ten consecutive tax years following the tax year in which the credit originated.</w:t>
      </w:r>
    </w:p>
    <w:p w:rsidR="00A862CC" w:rsidRPr="00A862CC" w:rsidRDefault="00A862CC" w:rsidP="00A862CC">
      <w:pPr>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lastRenderedPageBreak/>
        <w:tab/>
        <w:t>(3) Individual taxpayers, subject to this chapter who are shareholders or partners in a Massachusetts Forest Entity may take a percentage of the tax credit earned by the Massachusetts Forest Entity under this section based on their distributive share of the Massachusetts Forest Entity.</w:t>
      </w:r>
    </w:p>
    <w:p w:rsidR="00A862CC" w:rsidRPr="00A862CC" w:rsidRDefault="00B00533" w:rsidP="00A862CC">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2.</w:t>
      </w:r>
      <w:proofErr w:type="gramEnd"/>
      <w:r>
        <w:rPr>
          <w:rFonts w:ascii="Times New Roman" w:hAnsi="Times New Roman" w:cs="Times New Roman"/>
          <w:sz w:val="24"/>
          <w:szCs w:val="24"/>
        </w:rPr>
        <w:t xml:space="preserve">  Chapter </w:t>
      </w:r>
      <w:r w:rsidR="00A862CC" w:rsidRPr="00A862CC">
        <w:rPr>
          <w:rFonts w:ascii="Times New Roman" w:hAnsi="Times New Roman" w:cs="Times New Roman"/>
          <w:sz w:val="24"/>
          <w:szCs w:val="24"/>
        </w:rPr>
        <w:t>63 is hereby amended by inserting after section 38Q, the following section:-</w:t>
      </w:r>
    </w:p>
    <w:p w:rsidR="00A862CC" w:rsidRPr="00A862CC" w:rsidRDefault="00A862CC" w:rsidP="00A862CC">
      <w:pPr>
        <w:spacing w:line="360" w:lineRule="auto"/>
        <w:ind w:firstLine="360"/>
        <w:jc w:val="both"/>
        <w:rPr>
          <w:rFonts w:ascii="Times New Roman" w:hAnsi="Times New Roman" w:cs="Times New Roman"/>
          <w:sz w:val="24"/>
          <w:szCs w:val="24"/>
        </w:rPr>
      </w:pPr>
      <w:r w:rsidRPr="00A862CC">
        <w:rPr>
          <w:rFonts w:ascii="Times New Roman" w:hAnsi="Times New Roman" w:cs="Times New Roman"/>
          <w:sz w:val="24"/>
          <w:szCs w:val="24"/>
        </w:rPr>
        <w:t xml:space="preserve">Section 38 R.  </w:t>
      </w:r>
    </w:p>
    <w:p w:rsidR="00A862CC" w:rsidRPr="00A862CC" w:rsidRDefault="00A862CC" w:rsidP="00A862CC">
      <w:pPr>
        <w:numPr>
          <w:ilvl w:val="0"/>
          <w:numId w:val="1"/>
        </w:numPr>
        <w:spacing w:after="0" w:line="360" w:lineRule="auto"/>
        <w:jc w:val="both"/>
        <w:rPr>
          <w:rFonts w:ascii="Times New Roman" w:hAnsi="Times New Roman" w:cs="Times New Roman"/>
          <w:sz w:val="24"/>
          <w:szCs w:val="24"/>
        </w:rPr>
      </w:pPr>
      <w:r w:rsidRPr="00A862CC">
        <w:rPr>
          <w:rFonts w:ascii="Times New Roman" w:hAnsi="Times New Roman" w:cs="Times New Roman"/>
          <w:sz w:val="24"/>
          <w:szCs w:val="24"/>
        </w:rPr>
        <w:t>For the purposes of this section, unless the context clearly requires otherwise, the following words shall have the following meanings:-</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“Sustainable forest management” shall mean activities that occur on forested land that is classified under chapter 61, chapter 61A or chapter 61Bof the general laws, or managed pursuant to the Forest Stewardship Program found under Title XII, a Cooperative Forestry Assistance Act of 1978 of the federal laws or other recognized forest certification systems.</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“Massachusetts Forest Entity”, shall mean a sole proprietor or other legal entity, including but not limited to, corporation, s-corporation, general or limited partnership, or a limited liability company orga</w:t>
      </w:r>
      <w:r w:rsidR="00B00533">
        <w:rPr>
          <w:rFonts w:ascii="Times New Roman" w:hAnsi="Times New Roman" w:cs="Times New Roman"/>
          <w:sz w:val="24"/>
          <w:szCs w:val="24"/>
        </w:rPr>
        <w:t xml:space="preserve">nized for the purpose of </w:t>
      </w:r>
      <w:proofErr w:type="gramStart"/>
      <w:r w:rsidR="00B00533">
        <w:rPr>
          <w:rFonts w:ascii="Times New Roman" w:hAnsi="Times New Roman" w:cs="Times New Roman"/>
          <w:sz w:val="24"/>
          <w:szCs w:val="24"/>
        </w:rPr>
        <w:t xml:space="preserve">either </w:t>
      </w:r>
      <w:r w:rsidRPr="00A862CC">
        <w:rPr>
          <w:rFonts w:ascii="Times New Roman" w:hAnsi="Times New Roman" w:cs="Times New Roman"/>
          <w:sz w:val="24"/>
          <w:szCs w:val="24"/>
        </w:rPr>
        <w:t>cutting</w:t>
      </w:r>
      <w:proofErr w:type="gramEnd"/>
      <w:r w:rsidRPr="00A862CC">
        <w:rPr>
          <w:rFonts w:ascii="Times New Roman" w:hAnsi="Times New Roman" w:cs="Times New Roman"/>
          <w:sz w:val="24"/>
          <w:szCs w:val="24"/>
        </w:rPr>
        <w:t>, harvesting, milling, marketing or processing primary forest products and registered with the Secretary of State where applicable.</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 xml:space="preserve"> “Taxpayer”, shall mean an individual who pays income tax as defined in chapter 62 of the general laws or a corporation or other legal entity engaged in business in the Commonwealth that pays tax pursuant to the general laws.  </w:t>
      </w:r>
    </w:p>
    <w:p w:rsidR="00A862CC" w:rsidRPr="00A862CC" w:rsidRDefault="00A862CC" w:rsidP="00B00533">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 xml:space="preserve">(b) There shall be allowed as a credit against the tax liability of a Massachusetts Forest Entity imposed by this chapter, an amount equal to 10 dollars per green ton of harvested and processed woody biomass, as defined herein. Said credit shall only be available for the harvesting of woody biomass on land for which the collection of woody biomass is a sustainable use, and when said biomass is provided to biomass and </w:t>
      </w:r>
      <w:proofErr w:type="spellStart"/>
      <w:r w:rsidRPr="00A862CC">
        <w:rPr>
          <w:rFonts w:ascii="Times New Roman" w:hAnsi="Times New Roman" w:cs="Times New Roman"/>
          <w:sz w:val="24"/>
          <w:szCs w:val="24"/>
        </w:rPr>
        <w:t>biofuel</w:t>
      </w:r>
      <w:proofErr w:type="spellEnd"/>
      <w:r w:rsidRPr="00A862CC">
        <w:rPr>
          <w:rFonts w:ascii="Times New Roman" w:hAnsi="Times New Roman" w:cs="Times New Roman"/>
          <w:sz w:val="24"/>
          <w:szCs w:val="24"/>
        </w:rPr>
        <w:t xml:space="preserve"> facilities located in Massachusetts as a renewable source of energy</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lastRenderedPageBreak/>
        <w:t xml:space="preserve">(1) In any single tax year, the credit taken may not exceed the amount due under a Taxpayer’s annual taxable income.  </w:t>
      </w:r>
    </w:p>
    <w:p w:rsidR="00A862CC" w:rsidRPr="00A862CC" w:rsidRDefault="00A862CC" w:rsidP="00A862CC">
      <w:pPr>
        <w:spacing w:line="360" w:lineRule="auto"/>
        <w:ind w:firstLine="720"/>
        <w:jc w:val="both"/>
        <w:rPr>
          <w:rFonts w:ascii="Times New Roman" w:hAnsi="Times New Roman" w:cs="Times New Roman"/>
          <w:sz w:val="24"/>
          <w:szCs w:val="24"/>
        </w:rPr>
      </w:pPr>
      <w:r w:rsidRPr="00A862CC">
        <w:rPr>
          <w:rFonts w:ascii="Times New Roman" w:hAnsi="Times New Roman" w:cs="Times New Roman"/>
          <w:sz w:val="24"/>
          <w:szCs w:val="24"/>
        </w:rPr>
        <w:t xml:space="preserve">(2) Any portion of the credit, which is unused in any single tax year, may be carried over for a maximum of ten consecutive tax years following the tax year in which the credit originated until fully expended. </w:t>
      </w:r>
    </w:p>
    <w:p w:rsidR="00A862CC" w:rsidRPr="00A862CC" w:rsidRDefault="00A862CC" w:rsidP="00A862CC">
      <w:pPr>
        <w:pStyle w:val="BodyText"/>
      </w:pPr>
      <w:proofErr w:type="gramStart"/>
      <w:r w:rsidRPr="00A862CC">
        <w:t>SECTION 3.</w:t>
      </w:r>
      <w:proofErr w:type="gramEnd"/>
      <w:r w:rsidRPr="00A862CC">
        <w:t xml:space="preserve">  Agencies of the commonwealth shall give preference to Massachusetts’ grown forest products that are of equivalent quality to other bids when awarding of bids for wood products purchased by the commonwealth. </w:t>
      </w:r>
    </w:p>
    <w:p w:rsidR="00A862CC" w:rsidRPr="00A862CC" w:rsidRDefault="00A862CC" w:rsidP="00A862CC">
      <w:pPr>
        <w:spacing w:line="360" w:lineRule="auto"/>
        <w:jc w:val="both"/>
        <w:rPr>
          <w:rFonts w:ascii="Times New Roman" w:hAnsi="Times New Roman" w:cs="Times New Roman"/>
          <w:sz w:val="24"/>
          <w:szCs w:val="24"/>
        </w:rPr>
      </w:pPr>
      <w:proofErr w:type="gramStart"/>
      <w:r w:rsidRPr="00A862CC">
        <w:rPr>
          <w:rFonts w:ascii="Times New Roman" w:hAnsi="Times New Roman" w:cs="Times New Roman"/>
          <w:sz w:val="24"/>
          <w:szCs w:val="24"/>
        </w:rPr>
        <w:t>SECTION 4.</w:t>
      </w:r>
      <w:proofErr w:type="gramEnd"/>
      <w:r w:rsidRPr="00A862CC">
        <w:rPr>
          <w:rFonts w:ascii="Times New Roman" w:hAnsi="Times New Roman" w:cs="Times New Roman"/>
          <w:sz w:val="24"/>
          <w:szCs w:val="24"/>
        </w:rPr>
        <w:t xml:space="preserve">  (a) The Secretary of the Executive Office of Environmental Affairs, hereinafter referred to as the Secretary, shall promulgate regulations for the implementation of sections one and two under this chapter. Regulations shall be promulgated within ninety days of passage of this act.  </w:t>
      </w:r>
    </w:p>
    <w:p w:rsidR="00A862CC" w:rsidRPr="00A862CC" w:rsidRDefault="00A862CC" w:rsidP="00A862CC">
      <w:pPr>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t>(b) The Executive Office of Administration and Finance, in consultation with the Secretary, shall promulgate regulations to administer the provisions of section three under this chapter. Regulations shall be promulgated within ninety days of passage of this act.  The Commissioner of the Department of Revenue, within five years of passage of this chapter, shall prepare a report to the Joint Committee on Taxation and the Joint Committee on Environment, Natural Resources and Agriculture, calculating the tax savings to individuals and corporations.</w:t>
      </w:r>
    </w:p>
    <w:p w:rsidR="00A862CC" w:rsidRPr="00A862CC" w:rsidRDefault="00A862CC" w:rsidP="00A862CC">
      <w:pPr>
        <w:spacing w:line="360" w:lineRule="auto"/>
        <w:jc w:val="both"/>
        <w:rPr>
          <w:rFonts w:ascii="Times New Roman" w:hAnsi="Times New Roman" w:cs="Times New Roman"/>
          <w:sz w:val="24"/>
          <w:szCs w:val="24"/>
        </w:rPr>
      </w:pPr>
      <w:r w:rsidRPr="00A862CC">
        <w:rPr>
          <w:rFonts w:ascii="Times New Roman" w:hAnsi="Times New Roman" w:cs="Times New Roman"/>
          <w:sz w:val="24"/>
          <w:szCs w:val="24"/>
        </w:rPr>
        <w:t>(c) The Department of Revenue, in consultation with the Secretary of the Executive Office of Environmental Affairs, shall promulgate regulations to administer the tax incentives of sections one and two under this chapter. Regulations shall be promulgated within ninety days of passage of this act.  The Commissioner of the Department of Revenue, within five years of passage of this chapter, shall prepare a report to the Joint Committee on Taxation and the Joint Committee on Environment, Natural Resources and Agriculture, calculating the tax savings to individuals and corporations.</w:t>
      </w:r>
    </w:p>
    <w:p w:rsidR="00A862CC" w:rsidRPr="00A862CC" w:rsidRDefault="00A862CC" w:rsidP="00A862CC">
      <w:pPr>
        <w:spacing w:line="360" w:lineRule="auto"/>
        <w:jc w:val="both"/>
        <w:rPr>
          <w:rFonts w:ascii="Times New Roman" w:hAnsi="Times New Roman" w:cs="Times New Roman"/>
          <w:sz w:val="24"/>
          <w:szCs w:val="24"/>
        </w:rPr>
      </w:pPr>
      <w:proofErr w:type="gramStart"/>
      <w:r w:rsidRPr="00A862CC">
        <w:rPr>
          <w:rFonts w:ascii="Times New Roman" w:hAnsi="Times New Roman" w:cs="Times New Roman"/>
          <w:sz w:val="24"/>
          <w:szCs w:val="24"/>
        </w:rPr>
        <w:t>SECTION 5.</w:t>
      </w:r>
      <w:proofErr w:type="gramEnd"/>
      <w:r w:rsidRPr="00A862CC">
        <w:rPr>
          <w:rFonts w:ascii="Times New Roman" w:hAnsi="Times New Roman" w:cs="Times New Roman"/>
          <w:sz w:val="24"/>
          <w:szCs w:val="24"/>
        </w:rPr>
        <w:t xml:space="preserve">  Tax credits provided by this chapter shall apply in taxable years beginning on or after January 1, 2009 and all taxable years thereafter.</w:t>
      </w:r>
    </w:p>
    <w:p w:rsidR="007F3FC3" w:rsidRPr="00A862CC" w:rsidRDefault="00A862CC" w:rsidP="00A862CC">
      <w:pPr>
        <w:spacing w:line="360" w:lineRule="auto"/>
        <w:jc w:val="both"/>
        <w:rPr>
          <w:rFonts w:ascii="Times New Roman" w:hAnsi="Times New Roman" w:cs="Times New Roman"/>
          <w:sz w:val="24"/>
          <w:szCs w:val="24"/>
        </w:rPr>
      </w:pPr>
      <w:proofErr w:type="gramStart"/>
      <w:r w:rsidRPr="00A862CC">
        <w:rPr>
          <w:rFonts w:ascii="Times New Roman" w:hAnsi="Times New Roman" w:cs="Times New Roman"/>
          <w:sz w:val="24"/>
          <w:szCs w:val="24"/>
        </w:rPr>
        <w:lastRenderedPageBreak/>
        <w:t>SECTION 6.</w:t>
      </w:r>
      <w:proofErr w:type="gramEnd"/>
      <w:r w:rsidRPr="00A862CC">
        <w:rPr>
          <w:rFonts w:ascii="Times New Roman" w:hAnsi="Times New Roman" w:cs="Times New Roman"/>
          <w:sz w:val="24"/>
          <w:szCs w:val="24"/>
        </w:rPr>
        <w:t xml:space="preserve">  Nothing in this chapter shall be interpreted in any way to alter or amend any permitting requirements, reporting requirements, allocation procedures, or other requirements set forth in any other provision of the general laws.</w:t>
      </w:r>
      <w:r w:rsidR="00B00533" w:rsidRPr="00A862CC">
        <w:rPr>
          <w:rFonts w:ascii="Times New Roman" w:hAnsi="Times New Roman" w:cs="Times New Roman"/>
          <w:sz w:val="24"/>
          <w:szCs w:val="24"/>
        </w:rPr>
        <w:tab/>
      </w:r>
    </w:p>
    <w:sectPr w:rsidR="007F3FC3" w:rsidRPr="00A862CC" w:rsidSect="007F3F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10147"/>
    <w:multiLevelType w:val="hybridMultilevel"/>
    <w:tmpl w:val="58BC79CA"/>
    <w:lvl w:ilvl="0" w:tplc="1C983A3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3FC3"/>
    <w:rsid w:val="002708B2"/>
    <w:rsid w:val="003955B0"/>
    <w:rsid w:val="007F3FC3"/>
    <w:rsid w:val="00881681"/>
    <w:rsid w:val="00A862CC"/>
    <w:rsid w:val="00B00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2CC"/>
    <w:rPr>
      <w:rFonts w:ascii="Tahoma" w:hAnsi="Tahoma" w:cs="Tahoma"/>
      <w:sz w:val="16"/>
      <w:szCs w:val="16"/>
    </w:rPr>
  </w:style>
  <w:style w:type="character" w:styleId="LineNumber">
    <w:name w:val="line number"/>
    <w:basedOn w:val="DefaultParagraphFont"/>
    <w:uiPriority w:val="99"/>
    <w:semiHidden/>
    <w:unhideWhenUsed/>
    <w:rsid w:val="00A862CC"/>
  </w:style>
  <w:style w:type="paragraph" w:styleId="BodyText">
    <w:name w:val="Body Text"/>
    <w:basedOn w:val="Normal"/>
    <w:link w:val="BodyTextChar"/>
    <w:rsid w:val="00A862CC"/>
    <w:pPr>
      <w:spacing w:before="100" w:beforeAutospacing="1" w:after="100" w:afterAutospacing="1" w:line="360" w:lineRule="auto"/>
      <w:ind w:right="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62C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1275</Words>
  <Characters>7269</Characters>
  <Application>Microsoft Office Word</Application>
  <DocSecurity>0</DocSecurity>
  <Lines>60</Lines>
  <Paragraphs>17</Paragraphs>
  <ScaleCrop>false</ScaleCrop>
  <Company>Massachusetts Legislature</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2009-01-13T21:39:00Z</dcterms:created>
  <dcterms:modified xsi:type="dcterms:W3CDTF">2009-01-13T21:58:00Z</dcterms:modified>
</cp:coreProperties>
</file>