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F6" w:rsidRDefault="00B40DF0">
      <w:pPr>
        <w:suppressLineNumbers/>
        <w:spacing w:after="2"/>
        <w:jc w:val="center"/>
      </w:pPr>
      <w:r>
        <w:rPr>
          <w:rFonts w:ascii="Arial"/>
          <w:sz w:val="18"/>
        </w:rPr>
        <w:t>SENATE DOCKET, NO.         FILED ON: 1/2/2009</w:t>
      </w:r>
    </w:p>
    <w:p w:rsidR="00B666F6" w:rsidRDefault="00B40DF0">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80FDE" w:rsidP="00DB534B">
            <w:pPr>
              <w:suppressLineNumbers/>
              <w:jc w:val="right"/>
              <w:rPr>
                <w:b/>
                <w:sz w:val="28"/>
              </w:rPr>
            </w:pPr>
          </w:p>
        </w:tc>
      </w:tr>
    </w:tbl>
    <w:p w:rsidR="00B666F6" w:rsidRDefault="00B40DF0">
      <w:pPr>
        <w:suppressLineNumbers/>
        <w:spacing w:before="2" w:after="2"/>
        <w:jc w:val="center"/>
      </w:pPr>
      <w:r>
        <w:rPr>
          <w:rFonts w:ascii="Old English Text MT"/>
          <w:sz w:val="32"/>
        </w:rPr>
        <w:t>The Commonwealth of Massachusetts</w:t>
      </w:r>
    </w:p>
    <w:p w:rsidR="00B666F6" w:rsidRDefault="00B40DF0">
      <w:pPr>
        <w:suppressLineNumbers/>
        <w:spacing w:after="2"/>
        <w:jc w:val="center"/>
      </w:pPr>
      <w:r>
        <w:rPr>
          <w:rFonts w:ascii="Times New Roman"/>
          <w:b/>
          <w:sz w:val="32"/>
          <w:vertAlign w:val="superscript"/>
        </w:rPr>
        <w:t>_______________</w:t>
      </w:r>
    </w:p>
    <w:p w:rsidR="00B666F6" w:rsidRDefault="00B40DF0">
      <w:pPr>
        <w:suppressLineNumbers/>
        <w:spacing w:before="2"/>
        <w:jc w:val="center"/>
      </w:pPr>
      <w:r>
        <w:rPr>
          <w:rFonts w:ascii="Times New Roman"/>
          <w:sz w:val="20"/>
        </w:rPr>
        <w:t>PRESENTED BY:</w:t>
      </w:r>
    </w:p>
    <w:p w:rsidR="00B666F6" w:rsidRDefault="00B40DF0">
      <w:pPr>
        <w:suppressLineNumbers/>
        <w:spacing w:after="2"/>
        <w:jc w:val="center"/>
      </w:pPr>
      <w:r>
        <w:rPr>
          <w:rFonts w:ascii="Times New Roman"/>
          <w:b/>
          <w:sz w:val="24"/>
        </w:rPr>
        <w:t>Tarr, Bruce (SEN)</w:t>
      </w:r>
    </w:p>
    <w:p w:rsidR="00B666F6" w:rsidRDefault="00B40DF0">
      <w:pPr>
        <w:suppressLineNumbers/>
        <w:jc w:val="center"/>
      </w:pPr>
      <w:r>
        <w:rPr>
          <w:rFonts w:ascii="Times New Roman"/>
          <w:b/>
          <w:sz w:val="32"/>
          <w:vertAlign w:val="superscript"/>
        </w:rPr>
        <w:t>_______________</w:t>
      </w:r>
    </w:p>
    <w:p w:rsidR="00B666F6" w:rsidRDefault="00B40D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66F6" w:rsidRDefault="00B40DF0">
      <w:pPr>
        <w:suppressLineNumbers/>
      </w:pPr>
      <w:r>
        <w:rPr>
          <w:rFonts w:ascii="Times New Roman"/>
          <w:sz w:val="20"/>
        </w:rPr>
        <w:tab/>
        <w:t>The undersigned legislators and/or citizens respectfully petition for the passage of the accompanying bill:</w:t>
      </w:r>
    </w:p>
    <w:p w:rsidR="00B666F6" w:rsidRDefault="00B40DF0">
      <w:pPr>
        <w:suppressLineNumbers/>
        <w:spacing w:after="2"/>
        <w:jc w:val="center"/>
      </w:pPr>
      <w:r>
        <w:rPr>
          <w:rFonts w:ascii="Times New Roman"/>
          <w:sz w:val="24"/>
        </w:rPr>
        <w:t>An Act relative to municipal management</w:t>
      </w:r>
    </w:p>
    <w:p w:rsidR="00B666F6" w:rsidRDefault="00B40DF0">
      <w:pPr>
        <w:suppressLineNumbers/>
        <w:spacing w:after="2"/>
        <w:jc w:val="center"/>
      </w:pPr>
      <w:r>
        <w:rPr>
          <w:rFonts w:ascii="Times New Roman"/>
          <w:b/>
          <w:sz w:val="32"/>
          <w:vertAlign w:val="superscript"/>
        </w:rPr>
        <w:t>_______________</w:t>
      </w:r>
    </w:p>
    <w:p w:rsidR="00B666F6" w:rsidRDefault="00B40DF0">
      <w:pPr>
        <w:suppressLineNumbers/>
        <w:jc w:val="center"/>
      </w:pPr>
      <w:r>
        <w:rPr>
          <w:rFonts w:ascii="Times New Roman"/>
          <w:sz w:val="20"/>
        </w:rPr>
        <w:t>PETITION OF:</w:t>
      </w:r>
    </w:p>
    <w:p w:rsidR="00B666F6" w:rsidRDefault="00B666F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66F6">
            <w:tc>
              <w:tcPr>
                <w:tcW w:w="4500" w:type="dxa"/>
                <w:tcBorders>
                  <w:top w:val="nil"/>
                  <w:bottom w:val="single" w:sz="4" w:space="0" w:color="auto"/>
                  <w:right w:val="single" w:sz="4" w:space="0" w:color="auto"/>
                </w:tcBorders>
              </w:tcPr>
              <w:p w:rsidR="00B666F6" w:rsidRDefault="00B40D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66F6" w:rsidRDefault="00B40DF0">
                <w:pPr>
                  <w:suppressLineNumbers/>
                  <w:spacing w:after="2"/>
                  <w:rPr>
                    <w:smallCaps/>
                  </w:rPr>
                </w:pPr>
                <w:r>
                  <w:rPr>
                    <w:rFonts w:ascii="Times New Roman"/>
                    <w:smallCaps/>
                    <w:sz w:val="24"/>
                  </w:rPr>
                  <w:t>District/Address:</w:t>
                </w:r>
              </w:p>
            </w:tc>
          </w:tr>
          <w:tr w:rsidR="00B666F6">
            <w:tc>
              <w:tcPr>
                <w:tcW w:w="4500" w:type="dxa"/>
              </w:tcPr>
              <w:p w:rsidR="00B666F6" w:rsidRDefault="00B40DF0">
                <w:pPr>
                  <w:suppressLineNumbers/>
                  <w:spacing w:after="2"/>
                  <w:rPr>
                    <w:rFonts w:ascii="Times New Roman"/>
                  </w:rPr>
                </w:pPr>
                <w:r>
                  <w:rPr>
                    <w:rFonts w:ascii="Times New Roman"/>
                  </w:rPr>
                  <w:t>Tarr, Bruce (SEN)</w:t>
                </w:r>
              </w:p>
            </w:tc>
            <w:tc>
              <w:tcPr>
                <w:tcW w:w="4500" w:type="dxa"/>
              </w:tcPr>
              <w:p w:rsidR="00B666F6" w:rsidRDefault="00B40DF0">
                <w:pPr>
                  <w:suppressLineNumbers/>
                  <w:spacing w:after="2"/>
                  <w:rPr>
                    <w:rFonts w:ascii="Times New Roman"/>
                  </w:rPr>
                </w:pPr>
                <w:r>
                  <w:rPr>
                    <w:rFonts w:ascii="Times New Roman"/>
                  </w:rPr>
                  <w:t>First Essex and Middlesex</w:t>
                </w:r>
              </w:p>
            </w:tc>
          </w:tr>
        </w:tbl>
      </w:sdtContent>
    </w:sdt>
    <w:p w:rsidR="00B666F6" w:rsidRDefault="00B40DF0">
      <w:pPr>
        <w:suppressLineNumbers/>
      </w:pPr>
      <w:r>
        <w:br w:type="page"/>
      </w:r>
    </w:p>
    <w:p w:rsidR="00B666F6" w:rsidRDefault="00B40DF0">
      <w:pPr>
        <w:suppressLineNumbers/>
        <w:spacing w:before="2" w:after="2"/>
        <w:jc w:val="center"/>
      </w:pPr>
      <w:r>
        <w:rPr>
          <w:rFonts w:ascii="Old English Text MT"/>
          <w:sz w:val="32"/>
        </w:rPr>
        <w:lastRenderedPageBreak/>
        <w:t>The Commonwealth of Massachusetts</w:t>
      </w:r>
      <w:r>
        <w:rPr>
          <w:rFonts w:ascii="Old English Text MT"/>
          <w:sz w:val="32"/>
        </w:rPr>
        <w:br/>
      </w:r>
    </w:p>
    <w:p w:rsidR="00B666F6" w:rsidRDefault="00B40DF0">
      <w:pPr>
        <w:suppressLineNumbers/>
        <w:spacing w:after="2"/>
        <w:jc w:val="center"/>
      </w:pPr>
      <w:r>
        <w:rPr>
          <w:rFonts w:ascii="Times New Roman"/>
          <w:b/>
          <w:sz w:val="24"/>
          <w:vertAlign w:val="superscript"/>
        </w:rPr>
        <w:t>_______________</w:t>
      </w:r>
    </w:p>
    <w:p w:rsidR="00B666F6" w:rsidRDefault="00B40DF0">
      <w:pPr>
        <w:suppressLineNumbers/>
        <w:spacing w:after="2"/>
        <w:jc w:val="center"/>
      </w:pPr>
      <w:r>
        <w:rPr>
          <w:rFonts w:ascii="Times New Roman"/>
          <w:b/>
          <w:sz w:val="18"/>
        </w:rPr>
        <w:t>In the Year Two Thousand and Nine</w:t>
      </w:r>
    </w:p>
    <w:p w:rsidR="00B666F6" w:rsidRDefault="00B40DF0">
      <w:pPr>
        <w:suppressLineNumbers/>
        <w:spacing w:after="2"/>
        <w:jc w:val="center"/>
      </w:pPr>
      <w:r>
        <w:rPr>
          <w:rFonts w:ascii="Times New Roman"/>
          <w:b/>
          <w:sz w:val="24"/>
          <w:vertAlign w:val="superscript"/>
        </w:rPr>
        <w:t>_______________</w:t>
      </w:r>
    </w:p>
    <w:p w:rsidR="00B666F6" w:rsidRDefault="00B40DF0">
      <w:pPr>
        <w:suppressLineNumbers/>
        <w:spacing w:after="2"/>
      </w:pPr>
      <w:r>
        <w:rPr>
          <w:sz w:val="14"/>
        </w:rPr>
        <w:br/>
      </w:r>
      <w:r>
        <w:br/>
      </w:r>
    </w:p>
    <w:p w:rsidR="00B666F6" w:rsidRDefault="00B40DF0">
      <w:pPr>
        <w:suppressLineNumbers/>
      </w:pPr>
      <w:proofErr w:type="gramStart"/>
      <w:r>
        <w:rPr>
          <w:rFonts w:ascii="Times New Roman"/>
          <w:smallCaps/>
          <w:sz w:val="28"/>
        </w:rPr>
        <w:t>An Act relative to municipal management.</w:t>
      </w:r>
      <w:proofErr w:type="gramEnd"/>
      <w:r>
        <w:br/>
      </w:r>
      <w:r>
        <w:br/>
      </w:r>
      <w:r>
        <w:br/>
      </w:r>
    </w:p>
    <w:p w:rsidR="00B666F6" w:rsidRDefault="00B40D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ab/>
      </w:r>
      <w:proofErr w:type="gramStart"/>
      <w:r w:rsidRPr="00B40DF0">
        <w:rPr>
          <w:rFonts w:ascii="Times New Roman" w:hAnsi="Times New Roman" w:cs="Times New Roman"/>
          <w:sz w:val="24"/>
          <w:szCs w:val="24"/>
        </w:rPr>
        <w:t>SECTION 1.</w:t>
      </w:r>
      <w:proofErr w:type="gramEnd"/>
      <w:r w:rsidRPr="00B40DF0">
        <w:rPr>
          <w:rFonts w:ascii="Times New Roman" w:hAnsi="Times New Roman" w:cs="Times New Roman"/>
          <w:sz w:val="24"/>
          <w:szCs w:val="24"/>
        </w:rPr>
        <w:t xml:space="preserve"> Chapter 71 of the General Laws is hereby amended by striking Section 37M and replacing it with the following:-</w:t>
      </w:r>
    </w:p>
    <w:p w:rsidR="00B40DF0" w:rsidRPr="00B40DF0" w:rsidRDefault="00B40DF0" w:rsidP="00B40DF0">
      <w:pPr>
        <w:pStyle w:val="NormalWeb"/>
        <w:spacing w:line="480" w:lineRule="auto"/>
      </w:pPr>
      <w:r w:rsidRPr="00B40DF0">
        <w:t>“Section 37M. (a) Notwithstanding the provisions of chapter forty-one or chapter seventy-one or any other special or general law to the contrary, any city or town which accepts the provisions of this section may consolidate administrative functions, including but not limited to financial, personnel, and maintenance functions, of the school committee with those of the city or town; provided, however, that such consolidation may occur only upon a majority vote of the local appropriating authority.</w:t>
      </w:r>
    </w:p>
    <w:p w:rsidR="00B40DF0" w:rsidRPr="00B40DF0" w:rsidRDefault="00B40DF0" w:rsidP="00B40DF0">
      <w:pPr>
        <w:pStyle w:val="NormalWeb"/>
        <w:spacing w:line="480" w:lineRule="auto"/>
      </w:pPr>
      <w:r w:rsidRPr="00B40DF0">
        <w:t>(</w:t>
      </w:r>
      <w:proofErr w:type="gramStart"/>
      <w:r w:rsidRPr="00B40DF0">
        <w:t>b</w:t>
      </w:r>
      <w:proofErr w:type="gramEnd"/>
      <w:r w:rsidRPr="00B40DF0">
        <w:t xml:space="preserve">) Notwithstanding any general or special law to the contrary, a decision to consolidate functions pursuant to paragraph (a) of this section may be revoked by a majority vote of the local appropriating authority”. </w:t>
      </w:r>
    </w:p>
    <w:p w:rsidR="00B40DF0" w:rsidRPr="00B40DF0" w:rsidRDefault="00B40DF0" w:rsidP="00B40DF0">
      <w:pPr>
        <w:autoSpaceDE w:val="0"/>
        <w:autoSpaceDN w:val="0"/>
        <w:adjustRightInd w:val="0"/>
        <w:spacing w:line="480" w:lineRule="auto"/>
        <w:rPr>
          <w:rFonts w:ascii="Times New Roman" w:hAnsi="Times New Roman" w:cs="Times New Roman"/>
          <w:sz w:val="24"/>
          <w:szCs w:val="24"/>
        </w:rPr>
      </w:pPr>
      <w:proofErr w:type="gramStart"/>
      <w:r w:rsidRPr="00B40DF0">
        <w:rPr>
          <w:rFonts w:ascii="Times New Roman" w:hAnsi="Times New Roman" w:cs="Times New Roman"/>
          <w:sz w:val="24"/>
          <w:szCs w:val="24"/>
        </w:rPr>
        <w:t>SECTION 2.</w:t>
      </w:r>
      <w:proofErr w:type="gramEnd"/>
      <w:r w:rsidRPr="00B40DF0">
        <w:rPr>
          <w:rFonts w:ascii="Times New Roman" w:hAnsi="Times New Roman" w:cs="Times New Roman"/>
          <w:sz w:val="24"/>
          <w:szCs w:val="24"/>
        </w:rPr>
        <w:t xml:space="preserve"> There is hereby established a special commission for the purpose of investigating potential options for the modification of the means by which municipal entities are permitted to </w:t>
      </w:r>
      <w:r w:rsidRPr="00B40DF0">
        <w:rPr>
          <w:rFonts w:ascii="Times New Roman" w:hAnsi="Times New Roman" w:cs="Times New Roman"/>
          <w:sz w:val="24"/>
          <w:szCs w:val="24"/>
        </w:rPr>
        <w:lastRenderedPageBreak/>
        <w:t>join the State Group Insurance Commission, the impacts of such options, the feasibility of such options, and their relative advantages and disadvantages.</w:t>
      </w:r>
    </w:p>
    <w:p w:rsidR="00B40DF0" w:rsidRPr="00B40DF0" w:rsidRDefault="00B40DF0" w:rsidP="00B40DF0">
      <w:pPr>
        <w:autoSpaceDE w:val="0"/>
        <w:autoSpaceDN w:val="0"/>
        <w:adjustRightInd w:val="0"/>
        <w:spacing w:line="480" w:lineRule="auto"/>
        <w:rPr>
          <w:rFonts w:ascii="Times New Roman" w:hAnsi="Times New Roman" w:cs="Times New Roman"/>
          <w:sz w:val="24"/>
          <w:szCs w:val="24"/>
        </w:rPr>
      </w:pPr>
    </w:p>
    <w:p w:rsidR="00B40DF0" w:rsidRPr="00B40DF0" w:rsidRDefault="00B40DF0" w:rsidP="00B40DF0">
      <w:pPr>
        <w:autoSpaceDE w:val="0"/>
        <w:autoSpaceDN w:val="0"/>
        <w:adjustRightInd w:val="0"/>
        <w:spacing w:line="480" w:lineRule="auto"/>
        <w:rPr>
          <w:rFonts w:ascii="Times New Roman" w:hAnsi="Times New Roman" w:cs="Times New Roman"/>
          <w:sz w:val="24"/>
          <w:szCs w:val="24"/>
        </w:rPr>
      </w:pPr>
      <w:r w:rsidRPr="00B40DF0">
        <w:rPr>
          <w:rFonts w:ascii="Times New Roman" w:hAnsi="Times New Roman" w:cs="Times New Roman"/>
          <w:sz w:val="24"/>
          <w:szCs w:val="24"/>
        </w:rPr>
        <w:t>Such commission shall consist of the Secretary of Administration and Finance or a designee who shall chair the commission, the executive director of the Group Insurance Commission, three representatives of municipal governments currently serving in an elected or appointed capacity and selected from a list provided by the Massachusetts Municipal Association by the governor, three representatives of public employee unions appointed by the governor, one member appointed by the governor, with actuarial experience in health insurance and three additional members appointed by the governor, one of whom shall represent the Massachusetts Taxpayers Foundation and two of whom shall represent the citizens of the Commonwealth.</w:t>
      </w:r>
    </w:p>
    <w:p w:rsidR="00B40DF0" w:rsidRPr="00B40DF0" w:rsidRDefault="00B40DF0" w:rsidP="00B40DF0">
      <w:pPr>
        <w:autoSpaceDE w:val="0"/>
        <w:autoSpaceDN w:val="0"/>
        <w:adjustRightInd w:val="0"/>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Said Commission shall report its findings, together with legislative recommendations for changes and/or modifications, to the clerks of the House and Senate not later than six months following the passage of this act.</w:t>
      </w:r>
    </w:p>
    <w:p w:rsidR="00B40DF0" w:rsidRPr="00B40DF0" w:rsidRDefault="00B40DF0" w:rsidP="00B40DF0">
      <w:pPr>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proofErr w:type="gramStart"/>
      <w:r w:rsidRPr="00B40DF0">
        <w:rPr>
          <w:rFonts w:ascii="Times New Roman" w:hAnsi="Times New Roman" w:cs="Times New Roman"/>
          <w:sz w:val="24"/>
          <w:szCs w:val="24"/>
        </w:rPr>
        <w:t>SECTION 3.</w:t>
      </w:r>
      <w:proofErr w:type="gramEnd"/>
      <w:r w:rsidRPr="00B40DF0">
        <w:rPr>
          <w:rFonts w:ascii="Times New Roman" w:hAnsi="Times New Roman" w:cs="Times New Roman"/>
          <w:sz w:val="24"/>
          <w:szCs w:val="24"/>
        </w:rPr>
        <w:t xml:space="preserve"> (a) Methodology - Notwithstanding any general or special law to the contrary, the Secretary of Health and Human Services is hereby authorized and directed to, in consultation with the University of Massachusetts, change the methodology by which the Commonwealth seeks reimbursement from the federal Medicaid program for students educated pursuant to </w:t>
      </w:r>
      <w:r w:rsidRPr="00B40DF0">
        <w:rPr>
          <w:rFonts w:ascii="Times New Roman" w:hAnsi="Times New Roman" w:cs="Times New Roman"/>
          <w:sz w:val="24"/>
          <w:szCs w:val="24"/>
        </w:rPr>
        <w:lastRenderedPageBreak/>
        <w:t>Chapter 71B of the General Laws from the current “per diem” format, so-called, to a “fee-for-service” format, so-called.</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(b) Certification of Increased Reimbursement – Not later than thirty days following the initial receipt of funds pursuant to the “fee-for-service” methodology and in periods of not more than ninety days thereafter, the Secretary shall certify the amount by which reimbursement received using this methodology exceeds the amount which would have otherwise been received, taking into account inflation and any other relevant factors. Such excess amount shall be deposited into the Special Education Assistance Fund established herein.</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 xml:space="preserve">(c) There shall be established and set up on the books of the Commonwealth the Special Education Assistance Fund, into which shall be deposited sums resulting from federal Medicaid reimbursement pursuant to subsection (b) of this section. </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ab/>
        <w:t>Not less than sixty percent of the total amount in said fund shall be appropriated annually for the purposes of assisting municipalities and regional school districts with the cost of transportation of students provided pursuant to Chapter 71B of the General Laws. Said appropriation shall be made in a form designed to ensure equity among students and local educational authorities by utilizing a methodology based on a uniform percentage of eligible transportation costs to be compensated.</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ab/>
        <w:t>The remainder of said fund shall be available for appropriation in the form of grants of assistance to private institutions providing educational services pursuant to Chapter 766 of the Acts of 1972 and its implementing regulations.</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 xml:space="preserve">(d) The Secretary of Health and Human Services, the Secretary of Administration and finance and the Commissioner of the Department of Education, in consultation with the University of </w:t>
      </w:r>
      <w:r w:rsidRPr="00B40DF0">
        <w:rPr>
          <w:rFonts w:ascii="Times New Roman" w:hAnsi="Times New Roman" w:cs="Times New Roman"/>
          <w:sz w:val="24"/>
          <w:szCs w:val="24"/>
        </w:rPr>
        <w:lastRenderedPageBreak/>
        <w:t xml:space="preserve">Massachusetts, shall develop a system of acquiring from municipalities and regional school districts the information necessary to utilize a fee-for-service method of reimbursement from the federal Medicaid system following the passage of this act and prior to a request for a change in reimbursement methodology to the federal government. </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ab/>
        <w:t>Said system shall be designed to maximize efficiency and minimize the cost and burden of compliance for municipalities and regional school districts.</w:t>
      </w:r>
    </w:p>
    <w:p w:rsidR="00B40DF0" w:rsidRPr="00B40DF0" w:rsidRDefault="00B40DF0" w:rsidP="00B40DF0">
      <w:pPr>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proofErr w:type="gramStart"/>
      <w:r w:rsidRPr="00B40DF0">
        <w:rPr>
          <w:rFonts w:ascii="Times New Roman" w:hAnsi="Times New Roman" w:cs="Times New Roman"/>
          <w:sz w:val="24"/>
          <w:szCs w:val="24"/>
        </w:rPr>
        <w:t>SECTION 4.</w:t>
      </w:r>
      <w:proofErr w:type="gramEnd"/>
      <w:r w:rsidRPr="00B40DF0">
        <w:rPr>
          <w:rFonts w:ascii="Times New Roman" w:hAnsi="Times New Roman" w:cs="Times New Roman"/>
          <w:sz w:val="24"/>
          <w:szCs w:val="24"/>
        </w:rPr>
        <w:t xml:space="preserve"> Section 44A of Chapter 149 of the General Laws is hereby amended by striking Section 2 and replacing it with the following:-</w:t>
      </w:r>
    </w:p>
    <w:p w:rsidR="00B40DF0" w:rsidRPr="00B40DF0" w:rsidRDefault="00B40DF0" w:rsidP="00B40DF0">
      <w:pPr>
        <w:pStyle w:val="NormalWeb"/>
        <w:spacing w:line="480" w:lineRule="auto"/>
      </w:pPr>
      <w:r w:rsidRPr="00B40DF0">
        <w:t>“(2)(A) Every contract for the construction, reconstruction, installation, demolition, maintenance or repair of any building by a public agency estimated to cost less than $5,000 shall conform to sound business practices.</w:t>
      </w:r>
    </w:p>
    <w:p w:rsidR="00B40DF0" w:rsidRPr="00B40DF0" w:rsidRDefault="00B40DF0" w:rsidP="00B40DF0">
      <w:pPr>
        <w:pStyle w:val="NormalWeb"/>
        <w:spacing w:line="480" w:lineRule="auto"/>
      </w:pPr>
      <w:r w:rsidRPr="00B40DF0">
        <w:t xml:space="preserve">(B) Every contract for the construction, reconstruction, installation, demolition, maintenance or repair of any building by a public agency estimated to cost not less than $5,000 but not more than $10,000 shall be awarded to the responsible person offering to perform the contract at the lowest price quotation; provided, however, that the public agency shall seek written price quotations from no fewer than 3 persons customarily providing the work for which the contract is being made available. When seeking written quotations the public agency shall make and keep a record of the names and addresses of all persons from whom price quotations were sought, the names of the persons submitting price quotations and the date and amount of each price quotation. </w:t>
      </w:r>
    </w:p>
    <w:p w:rsidR="00B40DF0" w:rsidRPr="00B40DF0" w:rsidRDefault="00B40DF0" w:rsidP="00B40DF0">
      <w:pPr>
        <w:pStyle w:val="NormalWeb"/>
        <w:spacing w:line="480" w:lineRule="auto"/>
      </w:pPr>
      <w:r w:rsidRPr="00B40DF0">
        <w:lastRenderedPageBreak/>
        <w:t xml:space="preserve">(C) Every contract for the construction, reconstruction, installation, demolition, maintenance or repair of any building estimated to cost more than $10,000 but not more than $25,000 shall be awarded to the responsible person offering to perform the contract at the lowest price. The public agency shall make public notification of the contract and shall seek written responses from persons who customarily perform such work. The public notification shall include a scope of work statement that defines the work to be performed and provides potential responders with sufficient information regarding the objectives and requirements of the public agency and the time period within which the work is to be completed. For purposes of this subsection “public notification” shall include, but not necessarily be limited to, posting, no less than 2 weeks before the time specified in the notification for the receipt of responses, the contract and scope of work statement on the website of the public agency, on the COMPASS system, so-called, or in the central register established under section 20A of chapter 9, and in a conspicuous place in or near the primary office of the public agency. </w:t>
      </w:r>
    </w:p>
    <w:p w:rsidR="00B40DF0" w:rsidRPr="00B40DF0" w:rsidRDefault="00B40DF0" w:rsidP="00B40DF0">
      <w:pPr>
        <w:pStyle w:val="NormalWeb"/>
        <w:spacing w:line="480" w:lineRule="auto"/>
      </w:pPr>
      <w:r w:rsidRPr="00B40DF0">
        <w:t xml:space="preserve">(D) Every contract for the construction, reconstruction, installation, demolition, maintenance or repair of any building by a public agency estimated to cost more than $25,000 but not more than $100,000, except for a pumping station to be constructed as an integral part of a sewer construction or water construction project bid under the provisions of section 39M of chapter 30, shall be awarded to the lowest responsible and eligible bidder on the basis of competitive bids publicly opened and read in accordance with the procedure set forth in said section 39M of said chapter 30. The term “pumping station” as used in this section shall mean a building or other structure which houses solely pumps and appurtenant electrical and plumbing fixtures. </w:t>
      </w:r>
    </w:p>
    <w:p w:rsidR="00B40DF0" w:rsidRPr="00B40DF0" w:rsidRDefault="00B40DF0" w:rsidP="00B40DF0">
      <w:pPr>
        <w:pStyle w:val="NormalWeb"/>
        <w:spacing w:line="480" w:lineRule="auto"/>
      </w:pPr>
      <w:r w:rsidRPr="00B40DF0">
        <w:lastRenderedPageBreak/>
        <w:t xml:space="preserve">(E) Every contract for the construction, reconstruction, installation, demolition, maintenance or repair of any building by a public agency estimated to cost more than $100,000, except for a pumping station to be constructed as an integral part of a sewer construction or water construction project bid under the provisions of section 39M of chapter 30, shall be awarded to the lowest responsible and eligible general bidder on the basis of competitive bids in accordance with the procedure set forth in section 44A to 44H, inclusive. </w:t>
      </w:r>
    </w:p>
    <w:p w:rsidR="00B40DF0" w:rsidRPr="00B40DF0" w:rsidRDefault="00B40DF0" w:rsidP="00B40DF0">
      <w:pPr>
        <w:pStyle w:val="NormalWeb"/>
        <w:spacing w:line="480" w:lineRule="auto"/>
      </w:pPr>
      <w:r w:rsidRPr="00B40DF0">
        <w:t xml:space="preserve">(F) When the general court has approved the use of an alternative mode of procurement of construction for a project pursuant to section 7E of chapter 29, the awarding authority responsible for procuring construction services for the project shall follow the policies and procedures of this section and of section 44B to 44H, inclusive, to the extent compatible with the mode of construction procurement selected. </w:t>
      </w: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 xml:space="preserve">(G) Notwithstanding paragraph (E), a public agency may undertake the procurement of modular buildings, in accordance with section 44E. A public agency may procure site work for modular buildings, including but not limited to, construction of foundations, installations, and attachment to external utilities, or any portion of site work, either in combination with the procurement of modular buildings pursuant to section 44E or on the basis of competitive bids pursuant to the paragraph (E). Notwithstanding the paragraph (E), a public agency may procure energy management services in accordance with section 11C of chapter 25A and regulations promulgated </w:t>
      </w:r>
      <w:proofErr w:type="spellStart"/>
      <w:r w:rsidRPr="00B40DF0">
        <w:rPr>
          <w:rFonts w:ascii="Times New Roman" w:hAnsi="Times New Roman" w:cs="Times New Roman"/>
          <w:sz w:val="24"/>
          <w:szCs w:val="24"/>
        </w:rPr>
        <w:t>thereunder</w:t>
      </w:r>
      <w:proofErr w:type="spellEnd"/>
      <w:r w:rsidRPr="00B40DF0">
        <w:rPr>
          <w:rFonts w:ascii="Times New Roman" w:hAnsi="Times New Roman" w:cs="Times New Roman"/>
          <w:sz w:val="24"/>
          <w:szCs w:val="24"/>
        </w:rPr>
        <w:t>.”</w:t>
      </w:r>
    </w:p>
    <w:p w:rsidR="00B40DF0" w:rsidRPr="00B40DF0" w:rsidRDefault="00B40DF0" w:rsidP="00B40DF0">
      <w:pPr>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proofErr w:type="gramStart"/>
      <w:r w:rsidRPr="00B40DF0">
        <w:rPr>
          <w:rFonts w:ascii="Times New Roman" w:hAnsi="Times New Roman" w:cs="Times New Roman"/>
          <w:sz w:val="24"/>
          <w:szCs w:val="24"/>
        </w:rPr>
        <w:t>SECTION 7.</w:t>
      </w:r>
      <w:proofErr w:type="gramEnd"/>
      <w:r w:rsidRPr="00B40DF0">
        <w:rPr>
          <w:rFonts w:ascii="Times New Roman" w:hAnsi="Times New Roman" w:cs="Times New Roman"/>
          <w:sz w:val="24"/>
          <w:szCs w:val="24"/>
        </w:rPr>
        <w:t xml:space="preserve"> (a) Section 2 of Chapter 30B of the General Laws, as so appearing, is hereby amended, after line 36 by inserting the following:- </w:t>
      </w:r>
    </w:p>
    <w:p w:rsidR="00B40DF0" w:rsidRPr="00B40DF0" w:rsidRDefault="00B40DF0" w:rsidP="00B40DF0">
      <w:pPr>
        <w:spacing w:line="480" w:lineRule="auto"/>
        <w:ind w:firstLine="720"/>
        <w:rPr>
          <w:rFonts w:ascii="Times New Roman" w:hAnsi="Times New Roman" w:cs="Times New Roman"/>
          <w:sz w:val="24"/>
          <w:szCs w:val="24"/>
        </w:rPr>
      </w:pPr>
      <w:proofErr w:type="gramStart"/>
      <w:r w:rsidRPr="00B40DF0">
        <w:rPr>
          <w:rFonts w:ascii="Times New Roman" w:hAnsi="Times New Roman" w:cs="Times New Roman"/>
          <w:sz w:val="24"/>
          <w:szCs w:val="24"/>
        </w:rPr>
        <w:lastRenderedPageBreak/>
        <w:t>"Electric bidding", the electronic solicitation and receipt of offers to contract for supplies and services.</w:t>
      </w:r>
      <w:proofErr w:type="gramEnd"/>
      <w:r w:rsidRPr="00B40DF0">
        <w:rPr>
          <w:rFonts w:ascii="Times New Roman" w:hAnsi="Times New Roman" w:cs="Times New Roman"/>
          <w:sz w:val="24"/>
          <w:szCs w:val="24"/>
        </w:rPr>
        <w:t xml:space="preserve"> Offers may be accepted and contracts may be entered by use of electronic bidding.</w:t>
      </w:r>
    </w:p>
    <w:p w:rsidR="00B40DF0" w:rsidRPr="00B40DF0" w:rsidRDefault="00B40DF0" w:rsidP="00B40DF0">
      <w:pPr>
        <w:tabs>
          <w:tab w:val="num" w:pos="360"/>
        </w:tabs>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 xml:space="preserve">(b) Section 2 of Chapter 30B of the General Laws, as 50 appearing, is hereby amended, after line 90 by inserting the following:- </w:t>
      </w:r>
    </w:p>
    <w:p w:rsidR="00B40DF0" w:rsidRPr="00B40DF0" w:rsidRDefault="00B40DF0" w:rsidP="00B40DF0">
      <w:pPr>
        <w:spacing w:line="480" w:lineRule="auto"/>
        <w:ind w:firstLine="720"/>
        <w:rPr>
          <w:rFonts w:ascii="Times New Roman" w:hAnsi="Times New Roman" w:cs="Times New Roman"/>
          <w:sz w:val="24"/>
          <w:szCs w:val="24"/>
        </w:rPr>
      </w:pPr>
      <w:r w:rsidRPr="00B40DF0">
        <w:rPr>
          <w:rFonts w:ascii="Times New Roman" w:hAnsi="Times New Roman" w:cs="Times New Roman"/>
          <w:sz w:val="24"/>
          <w:szCs w:val="24"/>
        </w:rPr>
        <w:t>"Reverse auction", a competitive online solicitation process for supplies and services in which vendors compete against each other online in real time in an open and interactive environment.</w:t>
      </w:r>
    </w:p>
    <w:p w:rsidR="00B40DF0" w:rsidRPr="00B40DF0" w:rsidRDefault="00B40DF0" w:rsidP="00B40DF0">
      <w:pPr>
        <w:tabs>
          <w:tab w:val="num" w:pos="360"/>
        </w:tabs>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 xml:space="preserve">(c) Chapter 30B of the General Laws, as so appearing, is hereby amended by adding after Section 6 the following new section:- </w:t>
      </w:r>
    </w:p>
    <w:p w:rsidR="00B40DF0" w:rsidRPr="00B40DF0" w:rsidRDefault="00B40DF0" w:rsidP="00B40DF0">
      <w:pPr>
        <w:spacing w:line="480" w:lineRule="auto"/>
        <w:ind w:firstLine="720"/>
        <w:rPr>
          <w:rFonts w:ascii="Times New Roman" w:hAnsi="Times New Roman" w:cs="Times New Roman"/>
          <w:sz w:val="24"/>
          <w:szCs w:val="24"/>
        </w:rPr>
      </w:pPr>
      <w:r w:rsidRPr="00B40DF0">
        <w:rPr>
          <w:rFonts w:ascii="Times New Roman" w:hAnsi="Times New Roman" w:cs="Times New Roman"/>
          <w:sz w:val="24"/>
          <w:szCs w:val="24"/>
        </w:rPr>
        <w:t xml:space="preserve">“6A. (a) A chief procurement officer may enter into procurement contracts in the amount of $25,000 or more utilizing reverse auctions for the acquisition of supplies and services. The reverse auction process shall include a specification of an opening date and time when real-time electronic bids may be accepted, and provide that the procedure shall remain open until the designated closing date and time.  </w:t>
      </w:r>
    </w:p>
    <w:p w:rsidR="00B40DF0" w:rsidRPr="00B40DF0" w:rsidRDefault="00B40DF0" w:rsidP="00B40DF0">
      <w:pPr>
        <w:spacing w:line="480" w:lineRule="auto"/>
        <w:ind w:firstLine="720"/>
        <w:rPr>
          <w:rFonts w:ascii="Times New Roman" w:hAnsi="Times New Roman" w:cs="Times New Roman"/>
          <w:sz w:val="24"/>
          <w:szCs w:val="24"/>
        </w:rPr>
      </w:pPr>
      <w:r w:rsidRPr="00B40DF0">
        <w:rPr>
          <w:rFonts w:ascii="Times New Roman" w:hAnsi="Times New Roman" w:cs="Times New Roman"/>
          <w:sz w:val="24"/>
          <w:szCs w:val="24"/>
        </w:rPr>
        <w:t xml:space="preserve">(b) All bids on reverse auctions shall be posted electronically on the Internet, updated on a real-time basis, and shall allow registered bidders to lower the price of their bid below the lowest bid on the Internet.  </w:t>
      </w:r>
    </w:p>
    <w:p w:rsidR="00B40DF0" w:rsidRPr="00B40DF0" w:rsidRDefault="00B40DF0" w:rsidP="00B40DF0">
      <w:pPr>
        <w:spacing w:line="480" w:lineRule="auto"/>
        <w:ind w:firstLine="720"/>
        <w:rPr>
          <w:rFonts w:ascii="Times New Roman" w:hAnsi="Times New Roman" w:cs="Times New Roman"/>
          <w:sz w:val="24"/>
          <w:szCs w:val="24"/>
        </w:rPr>
      </w:pPr>
      <w:r w:rsidRPr="00B40DF0">
        <w:rPr>
          <w:rFonts w:ascii="Times New Roman" w:hAnsi="Times New Roman" w:cs="Times New Roman"/>
          <w:sz w:val="24"/>
          <w:szCs w:val="24"/>
        </w:rPr>
        <w:t xml:space="preserve">(c) The chief procurement officer shall require vendors to register before the reverse auction opening date and time, and as part of the registration, agree to any terms and conditions </w:t>
      </w:r>
      <w:r w:rsidRPr="00B40DF0">
        <w:rPr>
          <w:rFonts w:ascii="Times New Roman" w:hAnsi="Times New Roman" w:cs="Times New Roman"/>
          <w:sz w:val="24"/>
          <w:szCs w:val="24"/>
        </w:rPr>
        <w:lastRenderedPageBreak/>
        <w:t>and other requirements of the solicitation. The chief procurement officer may require vendors to be pre-qualified prior to placing bids in a reverse auction. The pre-qualification criteria shall include, but not be limited to statements of vendors: financial stability, past performances and professional references. The statement of qualifications shall be signed under pains and penalties of perjury.”</w:t>
      </w:r>
    </w:p>
    <w:p w:rsidR="00B40DF0" w:rsidRPr="00B40DF0" w:rsidRDefault="00B40DF0" w:rsidP="00B40DF0">
      <w:pPr>
        <w:tabs>
          <w:tab w:val="num" w:pos="360"/>
        </w:tabs>
        <w:spacing w:line="480" w:lineRule="auto"/>
        <w:rPr>
          <w:rFonts w:ascii="Times New Roman" w:hAnsi="Times New Roman" w:cs="Times New Roman"/>
          <w:sz w:val="24"/>
          <w:szCs w:val="24"/>
        </w:rPr>
      </w:pPr>
    </w:p>
    <w:p w:rsidR="00B40DF0"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(d) Any mechanism, including but not limited to software, developed by the Operational Services Division for the purpose of conducting reverse auctions by the Commonwealth, shall provide for the utilization of such mechanism by municipalities.</w:t>
      </w:r>
    </w:p>
    <w:p w:rsidR="00B40DF0" w:rsidRPr="00B40DF0" w:rsidRDefault="00B40DF0" w:rsidP="00B40DF0">
      <w:pPr>
        <w:spacing w:line="480" w:lineRule="auto"/>
        <w:rPr>
          <w:rFonts w:ascii="Times New Roman" w:hAnsi="Times New Roman" w:cs="Times New Roman"/>
          <w:sz w:val="24"/>
          <w:szCs w:val="24"/>
        </w:rPr>
      </w:pPr>
    </w:p>
    <w:p w:rsidR="00B666F6" w:rsidRPr="00B40DF0" w:rsidRDefault="00B40DF0" w:rsidP="00B40DF0">
      <w:pPr>
        <w:spacing w:line="480" w:lineRule="auto"/>
        <w:rPr>
          <w:rFonts w:ascii="Times New Roman" w:hAnsi="Times New Roman" w:cs="Times New Roman"/>
          <w:sz w:val="24"/>
          <w:szCs w:val="24"/>
        </w:rPr>
      </w:pPr>
      <w:r w:rsidRPr="00B40DF0">
        <w:rPr>
          <w:rFonts w:ascii="Times New Roman" w:hAnsi="Times New Roman" w:cs="Times New Roman"/>
          <w:sz w:val="24"/>
          <w:szCs w:val="24"/>
        </w:rPr>
        <w:t>(e) The Operational Services Division may assess any municipality utilizing such reverse auction mechanism a reasonable fee, calculated to compensate for any increased cost attributable to such utilization, which shall be credited to the general fund.</w:t>
      </w:r>
    </w:p>
    <w:sectPr w:rsidR="00B666F6" w:rsidRPr="00B40DF0" w:rsidSect="00B666F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66F6"/>
    <w:rsid w:val="00347159"/>
    <w:rsid w:val="00A80FDE"/>
    <w:rsid w:val="00B40DF0"/>
    <w:rsid w:val="00B66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DF0"/>
    <w:rPr>
      <w:rFonts w:ascii="Tahoma" w:hAnsi="Tahoma" w:cs="Tahoma"/>
      <w:sz w:val="16"/>
      <w:szCs w:val="16"/>
    </w:rPr>
  </w:style>
  <w:style w:type="character" w:styleId="LineNumber">
    <w:name w:val="line number"/>
    <w:basedOn w:val="DefaultParagraphFont"/>
    <w:uiPriority w:val="99"/>
    <w:semiHidden/>
    <w:unhideWhenUsed/>
    <w:rsid w:val="00B40DF0"/>
  </w:style>
  <w:style w:type="paragraph" w:styleId="NormalWeb">
    <w:name w:val="Normal (Web)"/>
    <w:basedOn w:val="Normal"/>
    <w:semiHidden/>
    <w:unhideWhenUsed/>
    <w:rsid w:val="00B40D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40DF0"/>
    <w:rPr>
      <w:b/>
      <w:bCs/>
    </w:rPr>
  </w:style>
</w:styles>
</file>

<file path=word/webSettings.xml><?xml version="1.0" encoding="utf-8"?>
<w:webSettings xmlns:r="http://schemas.openxmlformats.org/officeDocument/2006/relationships" xmlns:w="http://schemas.openxmlformats.org/wordprocessingml/2006/main">
  <w:divs>
    <w:div w:id="202971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1913</Words>
  <Characters>10908</Characters>
  <Application>Microsoft Office Word</Application>
  <DocSecurity>0</DocSecurity>
  <Lines>90</Lines>
  <Paragraphs>25</Paragraphs>
  <ScaleCrop>false</ScaleCrop>
  <Company>Massachusetts Legislature</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2009-01-02T16:27:00Z</dcterms:created>
  <dcterms:modified xsi:type="dcterms:W3CDTF">2009-01-14T16:27:00Z</dcterms:modified>
</cp:coreProperties>
</file>