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4E" w:rsidRDefault="00C6596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927A4E" w:rsidRDefault="00C6596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6596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27A4E" w:rsidRDefault="00C659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27A4E" w:rsidRDefault="00C659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7A4E" w:rsidRDefault="00C6596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27A4E" w:rsidRDefault="00C6596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A. Joyce</w:t>
      </w:r>
    </w:p>
    <w:p w:rsidR="00927A4E" w:rsidRDefault="00C6596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7A4E" w:rsidRDefault="00C6596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27A4E" w:rsidRDefault="00C6596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27A4E" w:rsidRDefault="00C6596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senior pr</w:t>
      </w:r>
      <w:r>
        <w:rPr>
          <w:rFonts w:ascii="Times New Roman"/>
          <w:sz w:val="24"/>
        </w:rPr>
        <w:t>operty tax residence relief.</w:t>
      </w:r>
      <w:proofErr w:type="gramEnd"/>
    </w:p>
    <w:p w:rsidR="00927A4E" w:rsidRDefault="00C6596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27A4E" w:rsidRDefault="00C6596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27A4E" w:rsidRDefault="00927A4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27A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27A4E" w:rsidRDefault="00C659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27A4E" w:rsidRDefault="00C6596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27A4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27A4E" w:rsidRDefault="00C659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A. Joyce</w:t>
                </w:r>
              </w:p>
            </w:tc>
            <w:tc>
              <w:tcPr>
                <w:tcW w:w="4500" w:type="dxa"/>
              </w:tcPr>
              <w:p w:rsidR="00927A4E" w:rsidRDefault="00C6596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Plymouth</w:t>
                </w:r>
              </w:p>
            </w:tc>
          </w:tr>
        </w:tbl>
      </w:sdtContent>
    </w:sdt>
    <w:p w:rsidR="00927A4E" w:rsidRDefault="00C6596D">
      <w:pPr>
        <w:suppressLineNumbers/>
      </w:pPr>
      <w:r>
        <w:br w:type="page"/>
      </w:r>
    </w:p>
    <w:p w:rsidR="00927A4E" w:rsidRDefault="00C6596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S01739 OF 2007-2008.]</w:t>
      </w:r>
    </w:p>
    <w:p w:rsidR="00927A4E" w:rsidRDefault="00C6596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27A4E" w:rsidRDefault="00C659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7A4E" w:rsidRDefault="00C6596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27A4E" w:rsidRDefault="00C6596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27A4E" w:rsidRDefault="00C6596D">
      <w:pPr>
        <w:suppressLineNumbers/>
        <w:spacing w:after="2"/>
      </w:pPr>
      <w:r>
        <w:rPr>
          <w:sz w:val="14"/>
        </w:rPr>
        <w:br/>
      </w:r>
      <w:r>
        <w:br/>
      </w:r>
    </w:p>
    <w:p w:rsidR="00927A4E" w:rsidRDefault="00C6596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senior property tax residence relief.</w:t>
      </w:r>
      <w:proofErr w:type="gramEnd"/>
      <w:r>
        <w:br/>
      </w:r>
      <w:r>
        <w:br/>
      </w:r>
      <w:r>
        <w:br/>
      </w:r>
    </w:p>
    <w:p w:rsidR="00927A4E" w:rsidRDefault="00C6596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6596D" w:rsidRPr="00C6596D" w:rsidRDefault="00C6596D" w:rsidP="00C6596D">
      <w:pPr>
        <w:spacing w:line="336" w:lineRule="auto"/>
        <w:rPr>
          <w:rFonts w:ascii="Times New Roman"/>
        </w:rPr>
      </w:pPr>
      <w:r w:rsidRPr="00C6596D">
        <w:rPr>
          <w:rFonts w:ascii="Times New Roman"/>
        </w:rPr>
        <w:t>Paragraph (3) of said subsection (k) of section 6 of said chapter 62 of the General Laws, as so appearing, is hereby further amended by striking out subparagraph (ii) and inserting in place thereof the following subparagraph:</w:t>
      </w:r>
      <w:r w:rsidRPr="00C6596D">
        <w:rPr>
          <w:rFonts w:ascii="Times New Roman"/>
        </w:rPr>
        <w:t>—</w:t>
      </w:r>
      <w:r w:rsidRPr="00C6596D">
        <w:rPr>
          <w:rFonts w:ascii="Times New Roman"/>
        </w:rPr>
        <w:t xml:space="preserve"> </w:t>
      </w:r>
    </w:p>
    <w:p w:rsidR="00927A4E" w:rsidRDefault="00C6596D" w:rsidP="00C6596D">
      <w:pPr>
        <w:spacing w:line="336" w:lineRule="auto"/>
      </w:pPr>
      <w:r w:rsidRPr="00C6596D">
        <w:rPr>
          <w:rFonts w:ascii="Times New Roman"/>
        </w:rPr>
        <w:t>(ii)</w:t>
      </w:r>
      <w:r w:rsidRPr="00C6596D">
        <w:rPr>
          <w:rFonts w:ascii="Times New Roman"/>
        </w:rPr>
        <w:tab/>
      </w:r>
      <w:proofErr w:type="gramStart"/>
      <w:r w:rsidRPr="00C6596D">
        <w:rPr>
          <w:rFonts w:ascii="Times New Roman"/>
        </w:rPr>
        <w:t>the</w:t>
      </w:r>
      <w:proofErr w:type="gramEnd"/>
      <w:r w:rsidRPr="00C6596D">
        <w:rPr>
          <w:rFonts w:ascii="Times New Roman"/>
        </w:rPr>
        <w:t xml:space="preserve"> assessed valuation of the residence does not exceed $750,000.</w:t>
      </w:r>
      <w:r>
        <w:rPr>
          <w:rFonts w:ascii="Times New Roman"/>
        </w:rPr>
        <w:tab/>
      </w:r>
    </w:p>
    <w:sectPr w:rsidR="00927A4E" w:rsidSect="00927A4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7A4E"/>
    <w:rsid w:val="00927A4E"/>
    <w:rsid w:val="00C6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6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659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2009-01-14T19:46:00Z</dcterms:created>
  <dcterms:modified xsi:type="dcterms:W3CDTF">2009-01-14T19:46:00Z</dcterms:modified>
</cp:coreProperties>
</file>