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EB34C7" w:rsidRDefault="000276A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1/10/2009</w:t>
      </w:r>
    </w:p>
    <w:p w:rsidR="00EB34C7" w:rsidRDefault="000276A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0276A8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B34C7" w:rsidRDefault="000276A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B34C7" w:rsidRDefault="000276A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34C7" w:rsidRDefault="000276A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B34C7" w:rsidRDefault="000276A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Rosenberg, Stan (SEN)</w:t>
      </w:r>
    </w:p>
    <w:p w:rsidR="00EB34C7" w:rsidRDefault="000276A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34C7" w:rsidRDefault="000276A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B34C7" w:rsidRDefault="000276A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B34C7" w:rsidRDefault="000276A8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tax deduc</w:t>
      </w:r>
      <w:r>
        <w:rPr>
          <w:rFonts w:ascii="Times New Roman"/>
          <w:sz w:val="24"/>
        </w:rPr>
        <w:t>tions for contributions to college savings plans.</w:t>
      </w:r>
    </w:p>
    <w:p w:rsidR="00EB34C7" w:rsidRDefault="000276A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34C7" w:rsidRDefault="000276A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B34C7" w:rsidRDefault="00EB34C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Rosenberg, Stan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Hampshire and Franklin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Denise Provost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27th Middlesex</w:t>
                </w:r>
              </w:p>
            </w:tc>
          </w:tr>
        </w:tbl>
      </w:sdtContent>
    </w:sdt>
    <w:p w:rsidR="00EB34C7" w:rsidRDefault="000276A8">
      <w:pPr>
        <w:suppressLineNumbers/>
      </w:pPr>
      <w:r>
        <w:br w:type="page"/>
      </w:r>
    </w:p>
    <w:p w:rsidR="00EB34C7" w:rsidRDefault="000276A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S01792 OF 2007-2008.]</w:t>
      </w:r>
    </w:p>
    <w:p w:rsidR="00EB34C7" w:rsidRDefault="000276A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B34C7" w:rsidRDefault="000276A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34C7" w:rsidRDefault="000276A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B34C7" w:rsidRDefault="000276A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34C7" w:rsidRDefault="000276A8">
      <w:pPr>
        <w:suppressLineNumbers/>
        <w:spacing w:after="2"/>
      </w:pPr>
      <w:r>
        <w:rPr>
          <w:sz w:val="14"/>
        </w:rPr>
        <w:br/>
      </w:r>
      <w:r>
        <w:br/>
      </w:r>
    </w:p>
    <w:p w:rsidR="00EB34C7" w:rsidRDefault="000276A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tax deductions for contributions to college savings plans.</w:t>
      </w:r>
      <w:proofErr w:type="gramEnd"/>
      <w:r>
        <w:br/>
      </w:r>
      <w:r>
        <w:br/>
      </w:r>
      <w:r>
        <w:br/>
      </w:r>
    </w:p>
    <w:p w:rsidR="00EB34C7" w:rsidRDefault="000276A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0276A8" w:rsidR="000276A8" w:rsidP="000276A8" w:rsidRDefault="000276A8">
      <w:pPr>
        <w:spacing w:line="336" w:lineRule="auto"/>
        <w:rPr>
          <w:rFonts w:ascii="Times New Roman"/>
        </w:rPr>
      </w:pPr>
      <w:proofErr w:type="gramStart"/>
      <w:r w:rsidRPr="000276A8">
        <w:rPr>
          <w:rFonts w:ascii="Times New Roman"/>
        </w:rPr>
        <w:t>SECTION 1.</w:t>
      </w:r>
      <w:proofErr w:type="gramEnd"/>
      <w:r w:rsidRPr="000276A8">
        <w:rPr>
          <w:rFonts w:ascii="Times New Roman"/>
        </w:rPr>
        <w:t xml:space="preserve">  </w:t>
      </w:r>
      <w:r>
        <w:rPr>
          <w:rFonts w:ascii="Times New Roman"/>
        </w:rPr>
        <w:t>Paragraph (a) of Part B of Section 3 of C</w:t>
      </w:r>
      <w:r w:rsidRPr="000276A8">
        <w:rPr>
          <w:rFonts w:ascii="Times New Roman"/>
        </w:rPr>
        <w:t>hapter 62 of the General Law</w:t>
      </w:r>
      <w:r>
        <w:rPr>
          <w:rFonts w:ascii="Times New Roman"/>
        </w:rPr>
        <w:t>s, as most recently amended by S</w:t>
      </w:r>
      <w:r w:rsidRPr="000276A8">
        <w:rPr>
          <w:rFonts w:ascii="Times New Roman"/>
        </w:rPr>
        <w:t xml:space="preserve">ection 42 of </w:t>
      </w:r>
      <w:r>
        <w:rPr>
          <w:rFonts w:ascii="Times New Roman"/>
        </w:rPr>
        <w:t>Chapter 139 of the A</w:t>
      </w:r>
      <w:r w:rsidRPr="000276A8">
        <w:rPr>
          <w:rFonts w:ascii="Times New Roman"/>
        </w:rPr>
        <w:t>cts of 2006, is hereby further amended by adding the following paragraph:-</w:t>
      </w:r>
    </w:p>
    <w:p w:rsidRPr="000276A8" w:rsidR="00EB34C7" w:rsidRDefault="000276A8">
      <w:pPr>
        <w:spacing w:line="336" w:lineRule="auto"/>
        <w:rPr>
          <w:rFonts w:ascii="Times New Roman"/>
        </w:rPr>
      </w:pPr>
      <w:r w:rsidRPr="000276A8">
        <w:rPr>
          <w:rFonts w:ascii="Times New Roman"/>
        </w:rPr>
        <w:t xml:space="preserve">(16)  Yearly contributions to qualified tuition program under Section 529 of the Code, such as the </w:t>
      </w:r>
      <w:proofErr w:type="spellStart"/>
      <w:r w:rsidRPr="000276A8">
        <w:rPr>
          <w:rFonts w:ascii="Times New Roman"/>
        </w:rPr>
        <w:t>U.Fund</w:t>
      </w:r>
      <w:proofErr w:type="spellEnd"/>
      <w:r w:rsidRPr="000276A8">
        <w:rPr>
          <w:rFonts w:ascii="Times New Roman"/>
        </w:rPr>
        <w:t xml:space="preserve"> or the </w:t>
      </w:r>
      <w:proofErr w:type="spellStart"/>
      <w:r w:rsidRPr="000276A8">
        <w:rPr>
          <w:rFonts w:ascii="Times New Roman"/>
        </w:rPr>
        <w:t>U.Plan</w:t>
      </w:r>
      <w:proofErr w:type="spellEnd"/>
      <w:r w:rsidRPr="000276A8">
        <w:rPr>
          <w:rFonts w:ascii="Times New Roman"/>
        </w:rPr>
        <w:t xml:space="preserve"> offered through the Massachusetts Educational Financing Authority; but in the case of a single person with an adjusted gross income of less than $60,000, a married person filing a separate return with an adjusted gross income of less than $50,000 or a head of household with an adjusted gross income of less than $80,000, the deduction shall not exceed $5000, and in the case of a married couple with an adjusted gross income of less than $80,000 filing a joint return, the deduction shall not exceed $10,000.  Notwithstanding any general or special law to the contrary, the contribution limits and the income limits shall increase by the 3-year average of the Consumer Price Index for Massachusetts or shall remain the same in the event of a drop in the </w:t>
      </w:r>
      <w:smartTag w:uri="urn:schemas-microsoft-com:office:smarttags" w:element="stockticker">
        <w:r w:rsidRPr="000276A8">
          <w:rPr>
            <w:rFonts w:ascii="Times New Roman"/>
          </w:rPr>
          <w:t>CPI</w:t>
        </w:r>
      </w:smartTag>
      <w:r w:rsidRPr="000276A8">
        <w:rPr>
          <w:rFonts w:ascii="Times New Roman"/>
        </w:rPr>
        <w:t xml:space="preserve">. </w:t>
      </w:r>
    </w:p>
    <w:sectPr w:rsidRPr="000276A8" w:rsidR="00EB34C7" w:rsidSect="00EB34C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EB34C7"/>
    <w:rsid w:val="000276A8"/>
    <w:rsid w:val="00EB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6A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276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2009-01-10T17:40:00Z</dcterms:created>
  <dcterms:modified xsi:type="dcterms:W3CDTF">2009-01-10T17:43:00Z</dcterms:modified>
</cp:coreProperties>
</file>