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AD" w:rsidRDefault="002D21EA">
      <w:pPr>
        <w:suppressLineNumbers/>
        <w:spacing w:after="2"/>
        <w:jc w:val="center"/>
      </w:pPr>
      <w:r>
        <w:rPr>
          <w:rFonts w:ascii="Arial"/>
          <w:sz w:val="18"/>
        </w:rPr>
        <w:t>SENATE DOCKET, NO.         FILED ON: 1/12/2009</w:t>
      </w:r>
    </w:p>
    <w:p w:rsidR="00500EAD" w:rsidRDefault="002D21E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D21EA" w:rsidP="00DB534B">
            <w:pPr>
              <w:suppressLineNumbers/>
              <w:jc w:val="right"/>
              <w:rPr>
                <w:b/>
                <w:sz w:val="28"/>
              </w:rPr>
            </w:pPr>
          </w:p>
        </w:tc>
      </w:tr>
    </w:tbl>
    <w:p w:rsidR="00500EAD" w:rsidRDefault="002D21EA">
      <w:pPr>
        <w:suppressLineNumbers/>
        <w:spacing w:before="2" w:after="2"/>
        <w:jc w:val="center"/>
      </w:pPr>
      <w:r>
        <w:rPr>
          <w:rFonts w:ascii="Old English Text MT"/>
          <w:sz w:val="32"/>
        </w:rPr>
        <w:t>The Commonwealth of Massachusetts</w:t>
      </w:r>
    </w:p>
    <w:p w:rsidR="00500EAD" w:rsidRDefault="002D21EA">
      <w:pPr>
        <w:suppressLineNumbers/>
        <w:spacing w:after="2"/>
        <w:jc w:val="center"/>
      </w:pPr>
      <w:r>
        <w:rPr>
          <w:rFonts w:ascii="Times New Roman"/>
          <w:b/>
          <w:sz w:val="32"/>
          <w:vertAlign w:val="superscript"/>
        </w:rPr>
        <w:t>_______________</w:t>
      </w:r>
    </w:p>
    <w:p w:rsidR="00500EAD" w:rsidRDefault="002D21EA">
      <w:pPr>
        <w:suppressLineNumbers/>
        <w:spacing w:before="2"/>
        <w:jc w:val="center"/>
      </w:pPr>
      <w:r>
        <w:rPr>
          <w:rFonts w:ascii="Times New Roman"/>
          <w:sz w:val="20"/>
        </w:rPr>
        <w:t>PRESENTED BY:</w:t>
      </w:r>
    </w:p>
    <w:p w:rsidR="00500EAD" w:rsidRDefault="002D21EA">
      <w:pPr>
        <w:suppressLineNumbers/>
        <w:spacing w:after="2"/>
        <w:jc w:val="center"/>
      </w:pPr>
      <w:r>
        <w:rPr>
          <w:rFonts w:ascii="Times New Roman"/>
          <w:b/>
          <w:sz w:val="24"/>
        </w:rPr>
        <w:t>Mr. Pacheco</w:t>
      </w:r>
    </w:p>
    <w:p w:rsidR="00500EAD" w:rsidRDefault="002D21EA">
      <w:pPr>
        <w:suppressLineNumbers/>
        <w:jc w:val="center"/>
      </w:pPr>
      <w:r>
        <w:rPr>
          <w:rFonts w:ascii="Times New Roman"/>
          <w:b/>
          <w:sz w:val="32"/>
          <w:vertAlign w:val="superscript"/>
        </w:rPr>
        <w:t>_______________</w:t>
      </w:r>
    </w:p>
    <w:p w:rsidR="00500EAD" w:rsidRDefault="002D21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0EAD" w:rsidRDefault="002D21EA">
      <w:pPr>
        <w:suppressLineNumbers/>
      </w:pPr>
      <w:r>
        <w:rPr>
          <w:rFonts w:ascii="Times New Roman"/>
          <w:sz w:val="20"/>
        </w:rPr>
        <w:tab/>
        <w:t>The undersigned legislators and/or citizens respectfully petition for the passage of the accompanying bill:</w:t>
      </w:r>
    </w:p>
    <w:p w:rsidR="00500EAD" w:rsidRDefault="002D21EA">
      <w:pPr>
        <w:suppressLineNumbers/>
        <w:spacing w:after="2"/>
        <w:jc w:val="center"/>
      </w:pPr>
      <w:r>
        <w:rPr>
          <w:rFonts w:ascii="Times New Roman"/>
          <w:sz w:val="24"/>
        </w:rPr>
        <w:t>An Act Relative to the Credi</w:t>
      </w:r>
      <w:r>
        <w:rPr>
          <w:rFonts w:ascii="Times New Roman"/>
          <w:sz w:val="24"/>
        </w:rPr>
        <w:t xml:space="preserve">t System </w:t>
      </w:r>
      <w:proofErr w:type="gramStart"/>
      <w:r>
        <w:rPr>
          <w:rFonts w:ascii="Times New Roman"/>
          <w:sz w:val="24"/>
        </w:rPr>
        <w:t>For</w:t>
      </w:r>
      <w:proofErr w:type="gramEnd"/>
      <w:r>
        <w:rPr>
          <w:rFonts w:ascii="Times New Roman"/>
          <w:sz w:val="24"/>
        </w:rPr>
        <w:t xml:space="preserve"> Homeowner's Insurance Under The Massachusetts Property Insurance Underwriting Association.</w:t>
      </w:r>
    </w:p>
    <w:p w:rsidR="00500EAD" w:rsidRDefault="002D21EA">
      <w:pPr>
        <w:suppressLineNumbers/>
        <w:spacing w:after="2"/>
        <w:jc w:val="center"/>
      </w:pPr>
      <w:r>
        <w:rPr>
          <w:rFonts w:ascii="Times New Roman"/>
          <w:b/>
          <w:sz w:val="32"/>
          <w:vertAlign w:val="superscript"/>
        </w:rPr>
        <w:t>_______________</w:t>
      </w:r>
    </w:p>
    <w:p w:rsidR="00500EAD" w:rsidRDefault="002D21EA">
      <w:pPr>
        <w:suppressLineNumbers/>
        <w:jc w:val="center"/>
      </w:pPr>
      <w:r>
        <w:rPr>
          <w:rFonts w:ascii="Times New Roman"/>
          <w:sz w:val="20"/>
        </w:rPr>
        <w:t>PETITION OF:</w:t>
      </w:r>
    </w:p>
    <w:p w:rsidR="00500EAD" w:rsidRDefault="00500E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0EAD">
            <w:tblPrEx>
              <w:tblCellMar>
                <w:top w:w="0" w:type="dxa"/>
                <w:bottom w:w="0" w:type="dxa"/>
              </w:tblCellMar>
            </w:tblPrEx>
            <w:tc>
              <w:tcPr>
                <w:tcW w:w="4500" w:type="dxa"/>
                <w:tcBorders>
                  <w:top w:val="nil"/>
                  <w:bottom w:val="single" w:sz="4" w:space="0" w:color="auto"/>
                  <w:right w:val="single" w:sz="4" w:space="0" w:color="auto"/>
                </w:tcBorders>
              </w:tcPr>
              <w:p w:rsidR="00500EAD" w:rsidRDefault="002D21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0EAD" w:rsidRDefault="002D21EA">
                <w:pPr>
                  <w:suppressLineNumbers/>
                  <w:spacing w:after="2"/>
                  <w:rPr>
                    <w:smallCaps/>
                  </w:rPr>
                </w:pPr>
                <w:r>
                  <w:rPr>
                    <w:rFonts w:ascii="Times New Roman"/>
                    <w:smallCaps/>
                    <w:sz w:val="24"/>
                  </w:rPr>
                  <w:t>District/Address:</w:t>
                </w:r>
              </w:p>
            </w:tc>
          </w:tr>
          <w:tr w:rsidR="00500EAD">
            <w:tblPrEx>
              <w:tblCellMar>
                <w:top w:w="0" w:type="dxa"/>
                <w:bottom w:w="0" w:type="dxa"/>
              </w:tblCellMar>
            </w:tblPrEx>
            <w:tc>
              <w:tcPr>
                <w:tcW w:w="4500" w:type="dxa"/>
              </w:tcPr>
              <w:p w:rsidR="00500EAD" w:rsidRDefault="002D21EA">
                <w:pPr>
                  <w:suppressLineNumbers/>
                  <w:spacing w:after="2"/>
                  <w:rPr>
                    <w:rFonts w:ascii="Times New Roman"/>
                  </w:rPr>
                </w:pPr>
                <w:r>
                  <w:rPr>
                    <w:rFonts w:ascii="Times New Roman"/>
                  </w:rPr>
                  <w:t>Mr. Pacheco</w:t>
                </w:r>
              </w:p>
            </w:tc>
            <w:tc>
              <w:tcPr>
                <w:tcW w:w="4500" w:type="dxa"/>
              </w:tcPr>
              <w:p w:rsidR="00500EAD" w:rsidRDefault="002D21EA">
                <w:pPr>
                  <w:suppressLineNumbers/>
                  <w:spacing w:after="2"/>
                  <w:rPr>
                    <w:rFonts w:ascii="Times New Roman"/>
                  </w:rPr>
                </w:pPr>
                <w:r>
                  <w:rPr>
                    <w:rFonts w:ascii="Times New Roman"/>
                  </w:rPr>
                  <w:t>First Plymouth and Bristol</w:t>
                </w:r>
              </w:p>
            </w:tc>
          </w:tr>
        </w:tbl>
      </w:sdtContent>
    </w:sdt>
    <w:p w:rsidR="00500EAD" w:rsidRDefault="002D21EA">
      <w:pPr>
        <w:suppressLineNumbers/>
      </w:pPr>
      <w:r>
        <w:br w:type="page"/>
      </w:r>
    </w:p>
    <w:p w:rsidR="00500EAD" w:rsidRDefault="002D21EA">
      <w:pPr>
        <w:suppressLineNumbers/>
        <w:spacing w:before="2" w:after="2"/>
        <w:jc w:val="center"/>
      </w:pPr>
      <w:r>
        <w:rPr>
          <w:rFonts w:ascii="Old English Text MT"/>
          <w:sz w:val="32"/>
        </w:rPr>
        <w:lastRenderedPageBreak/>
        <w:t>The Commonwealth of Massachusetts</w:t>
      </w:r>
      <w:r>
        <w:rPr>
          <w:rFonts w:ascii="Old English Text MT"/>
          <w:sz w:val="32"/>
        </w:rPr>
        <w:br/>
      </w:r>
    </w:p>
    <w:p w:rsidR="00500EAD" w:rsidRDefault="002D21EA">
      <w:pPr>
        <w:suppressLineNumbers/>
        <w:spacing w:after="2"/>
        <w:jc w:val="center"/>
      </w:pPr>
      <w:r>
        <w:rPr>
          <w:rFonts w:ascii="Times New Roman"/>
          <w:b/>
          <w:sz w:val="24"/>
          <w:vertAlign w:val="superscript"/>
        </w:rPr>
        <w:t>_______________</w:t>
      </w:r>
    </w:p>
    <w:p w:rsidR="00500EAD" w:rsidRDefault="002D21EA">
      <w:pPr>
        <w:suppressLineNumbers/>
        <w:spacing w:after="2"/>
        <w:jc w:val="center"/>
      </w:pPr>
      <w:r>
        <w:rPr>
          <w:rFonts w:ascii="Times New Roman"/>
          <w:b/>
          <w:sz w:val="18"/>
        </w:rPr>
        <w:t>In the Year Two Thousand and Nine</w:t>
      </w:r>
    </w:p>
    <w:p w:rsidR="00500EAD" w:rsidRDefault="002D21EA">
      <w:pPr>
        <w:suppressLineNumbers/>
        <w:spacing w:after="2"/>
        <w:jc w:val="center"/>
      </w:pPr>
      <w:r>
        <w:rPr>
          <w:rFonts w:ascii="Times New Roman"/>
          <w:b/>
          <w:sz w:val="24"/>
          <w:vertAlign w:val="superscript"/>
        </w:rPr>
        <w:t>_______________</w:t>
      </w:r>
    </w:p>
    <w:p w:rsidR="00500EAD" w:rsidRDefault="002D21EA">
      <w:pPr>
        <w:suppressLineNumbers/>
        <w:spacing w:after="2"/>
      </w:pPr>
      <w:r>
        <w:rPr>
          <w:sz w:val="14"/>
        </w:rPr>
        <w:br/>
      </w:r>
      <w:r>
        <w:br/>
      </w:r>
    </w:p>
    <w:p w:rsidR="00500EAD" w:rsidRDefault="002D21EA">
      <w:pPr>
        <w:suppressLineNumbers/>
      </w:pPr>
      <w:proofErr w:type="gramStart"/>
      <w:r>
        <w:rPr>
          <w:rFonts w:ascii="Times New Roman"/>
          <w:smallCaps/>
          <w:sz w:val="28"/>
        </w:rPr>
        <w:t>An Act Relative to the Credit System For Homeowner's Insurance Under The Massachusetts Property Insurance Underwriting Association.</w:t>
      </w:r>
      <w:proofErr w:type="gramEnd"/>
      <w:r>
        <w:br/>
      </w:r>
      <w:r>
        <w:br/>
      </w:r>
      <w:r>
        <w:br/>
      </w:r>
    </w:p>
    <w:p w:rsidR="00500EAD" w:rsidRDefault="002D21E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D21EA" w:rsidRDefault="002D21EA" w:rsidP="002D21EA">
      <w:pPr>
        <w:spacing w:line="480" w:lineRule="auto"/>
        <w:rPr>
          <w:sz w:val="24"/>
        </w:rPr>
      </w:pPr>
      <w:r>
        <w:rPr>
          <w:rFonts w:ascii="Times New Roman"/>
        </w:rPr>
        <w:tab/>
      </w:r>
      <w:proofErr w:type="gramStart"/>
      <w:r>
        <w:rPr>
          <w:sz w:val="24"/>
        </w:rPr>
        <w:t>SECTION 1.</w:t>
      </w:r>
      <w:proofErr w:type="gramEnd"/>
      <w:r>
        <w:rPr>
          <w:sz w:val="24"/>
        </w:rPr>
        <w:t xml:space="preserve"> Chapter 175C of the General Laws, as so appearing in the 2006 Official Edition, is hereby amended by striking out section 4 in its entirety and inserting in place thereof the following: - </w:t>
      </w:r>
    </w:p>
    <w:p w:rsidR="002D21EA" w:rsidRDefault="002D21EA" w:rsidP="002D21EA">
      <w:pPr>
        <w:spacing w:line="480" w:lineRule="auto"/>
        <w:rPr>
          <w:sz w:val="24"/>
        </w:rPr>
      </w:pPr>
      <w:proofErr w:type="gramStart"/>
      <w:r>
        <w:rPr>
          <w:sz w:val="24"/>
        </w:rPr>
        <w:t>Section 4.</w:t>
      </w:r>
      <w:proofErr w:type="gramEnd"/>
      <w:r>
        <w:rPr>
          <w:sz w:val="24"/>
        </w:rPr>
        <w:t xml:space="preserve"> (a) All insurers licensed to write and engaged in writing in this commonwealth, on a direct basis, basic property insurance or any component thereof in multi-peril </w:t>
      </w:r>
      <w:proofErr w:type="gramStart"/>
      <w:r>
        <w:rPr>
          <w:sz w:val="24"/>
        </w:rPr>
        <w:t>policies,</w:t>
      </w:r>
      <w:proofErr w:type="gramEnd"/>
      <w:r>
        <w:rPr>
          <w:sz w:val="24"/>
        </w:rPr>
        <w:t xml:space="preserve"> shall cooperate in organizing a joint underwriting association which shall provide basic property insurance to eligible applicants who are otherwise unable to obtain such coverage in the voluntary market.  Every such insurer shall be a member of the association and remain a member as a condition of its authority to transact such insurance within the commonwealth.</w:t>
      </w:r>
    </w:p>
    <w:p w:rsidR="002D21EA" w:rsidRDefault="002D21EA" w:rsidP="002D21EA">
      <w:pPr>
        <w:spacing w:line="480" w:lineRule="auto"/>
        <w:ind w:firstLine="720"/>
        <w:rPr>
          <w:sz w:val="24"/>
        </w:rPr>
      </w:pPr>
      <w:r>
        <w:rPr>
          <w:sz w:val="24"/>
        </w:rPr>
        <w:t xml:space="preserve">(b) Such association shall be authorized to inspect properties, issue policies, collect premiums and accept payment in installments under plans approved by to commissioner consistent with plans offered by voluntary market insurers and reflecting options for at least 6 </w:t>
      </w:r>
      <w:r>
        <w:rPr>
          <w:sz w:val="24"/>
        </w:rPr>
        <w:lastRenderedPageBreak/>
        <w:t>payments annually, adjust claims and pay losses on behalf of its members, employ officers, agents and other employees, enter into contracts, sue and be sued in its own name and take all other actions necessary or appropriate to carry out its functions.</w:t>
      </w:r>
    </w:p>
    <w:p w:rsidR="002D21EA" w:rsidRDefault="002D21EA" w:rsidP="002D21EA">
      <w:pPr>
        <w:spacing w:line="480" w:lineRule="auto"/>
        <w:ind w:firstLine="720"/>
        <w:rPr>
          <w:sz w:val="24"/>
        </w:rPr>
      </w:pPr>
      <w:r>
        <w:rPr>
          <w:sz w:val="24"/>
        </w:rPr>
        <w:t>(c) The association shall submit to the commissioner a proposed plan of operation, consistent with the purposes of this chapter, to provide for the prompt and efficient provision of basic property insurance to eligible applicants who meet reasonable underwriting standards and are otherwise unable to obtain coverage from insurers in the voluntary market.  Such plan of operation shall provide for economical, fair and nondiscriminatory administration including, but not limited to, provisions for preliminary assessment of all members for initial expenses necessary to commence operations, establishment of necessary facilities, management of the association, assessment of members to defray losses and expenses, commissions, reasonable underwriting standards and limits of liability, purchase of reinsurance and procedures for determining amounts of insurance to be provided.</w:t>
      </w:r>
    </w:p>
    <w:p w:rsidR="002D21EA" w:rsidRDefault="002D21EA" w:rsidP="002D21EA">
      <w:pPr>
        <w:spacing w:line="480" w:lineRule="auto"/>
        <w:ind w:firstLine="720"/>
        <w:rPr>
          <w:sz w:val="24"/>
        </w:rPr>
      </w:pPr>
      <w:r>
        <w:rPr>
          <w:sz w:val="24"/>
        </w:rPr>
        <w:t>(d) The plan of operation shall be subject to approval by the commissioner and shall take effect 10 days after the commissioner approves it.  If the commissioner disapproves the proposed plan of operation, the association shall, within 30 days, submit for review an appropriately revised plan of operation and, if the association fails to submit such a plan or if the revised plan is also disapproved by the commissioner, the commissioner shall adopt a plan of operation consistent with this section.  The association may, on its own initiative or at the request of the commissioner, amend the plan of operation, subject to approval by the commissioner.</w:t>
      </w:r>
    </w:p>
    <w:p w:rsidR="002D21EA" w:rsidRDefault="002D21EA" w:rsidP="002D21EA">
      <w:pPr>
        <w:spacing w:line="480" w:lineRule="auto"/>
        <w:ind w:firstLine="720"/>
        <w:rPr>
          <w:sz w:val="24"/>
        </w:rPr>
      </w:pPr>
      <w:r>
        <w:rPr>
          <w:sz w:val="24"/>
        </w:rPr>
        <w:lastRenderedPageBreak/>
        <w:t>(e) (1) All members of the association shall participate in its writing, expenses, profits and losses in the proportion that the premiums written by each such member for basic property insurance, as defined in section one, except premiums for insurance on automobile and manufacturing risks excluded from the plan and that portion of the premiums attributable to the operation of the association during the preceding calendar year, bear to the aggregate premiums for such insurance written during the preceding calendar years as disclosed in the annual statements and other reports filed by the insurer with the commissioner.</w:t>
      </w:r>
    </w:p>
    <w:p w:rsidR="002D21EA" w:rsidRDefault="002D21EA" w:rsidP="002D21EA">
      <w:pPr>
        <w:spacing w:line="480" w:lineRule="auto"/>
        <w:ind w:firstLine="720"/>
        <w:rPr>
          <w:sz w:val="24"/>
        </w:rPr>
      </w:pPr>
      <w:r>
        <w:rPr>
          <w:sz w:val="24"/>
        </w:rPr>
        <w:t>(2) The participation of each member of the association writing personal lines coverage shall be adjusted based on the homeowners premiums written by such a member in any credit-eligible zip code, defined as all zip codes in Massachusetts where the Fair Plan market share exceeds 1.5 times the Fair Plan statewide market share, never less than 15%, average over the latest three calendar years, in accordance with the following clauses:</w:t>
      </w:r>
    </w:p>
    <w:p w:rsidR="002D21EA" w:rsidRDefault="002D21EA" w:rsidP="002D21EA">
      <w:pPr>
        <w:spacing w:line="480" w:lineRule="auto"/>
        <w:ind w:firstLine="720"/>
        <w:rPr>
          <w:sz w:val="24"/>
        </w:rPr>
      </w:pPr>
      <w:r>
        <w:rPr>
          <w:sz w:val="24"/>
        </w:rPr>
        <w:t>(</w:t>
      </w:r>
      <w:proofErr w:type="spellStart"/>
      <w:r>
        <w:rPr>
          <w:sz w:val="24"/>
        </w:rPr>
        <w:t>i</w:t>
      </w:r>
      <w:proofErr w:type="spellEnd"/>
      <w:r>
        <w:rPr>
          <w:sz w:val="24"/>
        </w:rPr>
        <w:t>) The participation ratio of each member writing personal lines insurance shall be recalculated, in accordance with the procedures set forth in subparagraph (1) but subtracting the premium written by members of the association writing only commercial lines insurance from the aggregate premiums written in the commonwealth by all members of the association.</w:t>
      </w:r>
    </w:p>
    <w:p w:rsidR="002D21EA" w:rsidRDefault="002D21EA" w:rsidP="002D21EA">
      <w:pPr>
        <w:spacing w:line="480" w:lineRule="auto"/>
        <w:ind w:firstLine="720"/>
        <w:rPr>
          <w:sz w:val="24"/>
        </w:rPr>
      </w:pPr>
      <w:r>
        <w:rPr>
          <w:sz w:val="24"/>
        </w:rPr>
        <w:t>(ii) The participation ratio of each member writing personal lines insurance as recalculated in clause (</w:t>
      </w:r>
      <w:proofErr w:type="spellStart"/>
      <w:r>
        <w:rPr>
          <w:sz w:val="24"/>
        </w:rPr>
        <w:t>i</w:t>
      </w:r>
      <w:proofErr w:type="spellEnd"/>
      <w:r>
        <w:rPr>
          <w:sz w:val="24"/>
        </w:rPr>
        <w:t>) shall be multiplied by the sum of the total premium written by the association in the commonwealth and 150% of the total industry homeowners credit eligible premium written in credit-eligible zip codes, as defined in this chapter.</w:t>
      </w:r>
    </w:p>
    <w:p w:rsidR="002D21EA" w:rsidRDefault="002D21EA" w:rsidP="002D21EA">
      <w:pPr>
        <w:spacing w:line="480" w:lineRule="auto"/>
        <w:ind w:firstLine="720"/>
        <w:rPr>
          <w:sz w:val="24"/>
        </w:rPr>
      </w:pPr>
      <w:r>
        <w:rPr>
          <w:sz w:val="24"/>
        </w:rPr>
        <w:lastRenderedPageBreak/>
        <w:t xml:space="preserve">(iii) The product of the multiplication described in clause (ii) of the subsection shall be (A) reduced by subtracting </w:t>
      </w:r>
      <w:proofErr w:type="spellStart"/>
      <w:r>
        <w:rPr>
          <w:sz w:val="24"/>
        </w:rPr>
        <w:t>therefrom</w:t>
      </w:r>
      <w:proofErr w:type="spellEnd"/>
      <w:r>
        <w:rPr>
          <w:sz w:val="24"/>
        </w:rPr>
        <w:t xml:space="preserve"> 150% of the homeowners premium written by each member in any credit-eligible zip code in the year MPIUA loss or (B) shall be increased by adding </w:t>
      </w:r>
      <w:proofErr w:type="spellStart"/>
      <w:r>
        <w:rPr>
          <w:sz w:val="24"/>
        </w:rPr>
        <w:t>therefrom</w:t>
      </w:r>
      <w:proofErr w:type="spellEnd"/>
      <w:r>
        <w:rPr>
          <w:sz w:val="24"/>
        </w:rPr>
        <w:t xml:space="preserve"> 150% of the homeowners premium written by each member in any credit-eligible zip code in the year of an MPIUA profit.</w:t>
      </w:r>
    </w:p>
    <w:p w:rsidR="002D21EA" w:rsidRDefault="002D21EA" w:rsidP="002D21EA">
      <w:pPr>
        <w:spacing w:line="480" w:lineRule="auto"/>
        <w:ind w:firstLine="720"/>
        <w:rPr>
          <w:sz w:val="24"/>
        </w:rPr>
      </w:pPr>
      <w:proofErr w:type="gramStart"/>
      <w:r>
        <w:rPr>
          <w:sz w:val="24"/>
        </w:rPr>
        <w:t>(iv) The</w:t>
      </w:r>
      <w:proofErr w:type="gramEnd"/>
      <w:r>
        <w:rPr>
          <w:sz w:val="24"/>
        </w:rPr>
        <w:t xml:space="preserve"> result of the calculation described in clause (iii) for a carrier, never less than zero, shall be divided by sum of this calculation across all carriers.  The resulting ratio shall be the adjusted participation ratio for the member.</w:t>
      </w:r>
    </w:p>
    <w:p w:rsidR="002D21EA" w:rsidRDefault="002D21EA" w:rsidP="002D21EA">
      <w:pPr>
        <w:spacing w:line="480" w:lineRule="auto"/>
        <w:ind w:firstLine="720"/>
        <w:rPr>
          <w:sz w:val="24"/>
        </w:rPr>
      </w:pPr>
      <w:r>
        <w:rPr>
          <w:sz w:val="24"/>
        </w:rPr>
        <w:t>(v) The adjusted participation ratio of those members whose participation ratio is calculated as provided in this subparagraph shall apply to that portion of the writings, expenses, profits and losses of the association not recovered by applying the participation ratios of the remaining members of the association as calculated, as provided in subparagraph (1).</w:t>
      </w:r>
    </w:p>
    <w:p w:rsidR="002D21EA" w:rsidRDefault="002D21EA" w:rsidP="002D21EA">
      <w:pPr>
        <w:spacing w:line="480" w:lineRule="auto"/>
        <w:ind w:firstLine="720"/>
        <w:rPr>
          <w:sz w:val="24"/>
        </w:rPr>
      </w:pPr>
      <w:r>
        <w:rPr>
          <w:sz w:val="24"/>
        </w:rPr>
        <w:t>(3) The participation of any member of the association writing personal lines insurance shall be further adjusted if such member has written homeowners insurance during the preceding calendar year, hereafter called the base year, on property that was insured by the association in the year immediately preceding such base year and which is located in any credit eligible zip code, defined as all zip codes in Massachusetts where the Fair Plan market share exceeds 1.5 times the Fair Plan statewide market share, never less than 15%, average over the latest three calendar years.  The participation of such a member shall be adjusted by (</w:t>
      </w:r>
      <w:proofErr w:type="spellStart"/>
      <w:r>
        <w:rPr>
          <w:sz w:val="24"/>
        </w:rPr>
        <w:t>i</w:t>
      </w:r>
      <w:proofErr w:type="spellEnd"/>
      <w:r>
        <w:rPr>
          <w:sz w:val="24"/>
        </w:rPr>
        <w:t xml:space="preserve">) reducing the amount of premium written by such member in subparagraph (1) by one hundred percent of the total homeowners insurance premiums written by the member on property </w:t>
      </w:r>
      <w:r>
        <w:rPr>
          <w:sz w:val="24"/>
        </w:rPr>
        <w:lastRenderedPageBreak/>
        <w:t xml:space="preserve">described in this clause in the year of an MPIUA loss or by (ii) increasing the amount of premium written by such  member in subparagraph (1) by one hundred percent of the total homeowners insurance premiums written by the member on property described in this clause in the year of an MPIUA profit.  Such adjustment shall not apply to any insurance written on property that was insured by the member or any affiliate or subsidiary member in either of the two years </w:t>
      </w:r>
      <w:proofErr w:type="gramStart"/>
      <w:r>
        <w:rPr>
          <w:sz w:val="24"/>
        </w:rPr>
        <w:t>preceding</w:t>
      </w:r>
      <w:proofErr w:type="gramEnd"/>
      <w:r>
        <w:rPr>
          <w:sz w:val="24"/>
        </w:rPr>
        <w:t xml:space="preserve"> the base year.</w:t>
      </w:r>
    </w:p>
    <w:p w:rsidR="00500EAD" w:rsidRPr="002D21EA" w:rsidRDefault="002D21EA" w:rsidP="002D21EA">
      <w:pPr>
        <w:spacing w:line="480" w:lineRule="auto"/>
        <w:rPr>
          <w:sz w:val="24"/>
        </w:rPr>
      </w:pPr>
      <w:r>
        <w:rPr>
          <w:sz w:val="24"/>
        </w:rPr>
        <w:tab/>
        <w:t>(f) The association shall be governed by a board of 18 directors, who shall serve without compensation.  Ten directors shall be elected annually by the members of the association by cumulative voting; 2 directors of associations of insurance agents and brokers doing business in the commonwealth appointed by the commissioner; 4 directors from the general public appointed by the commissioner; and 2 directors from the general public appointed by the attorney general.  The 6 directors appointed from the general public by the commissioner of insurance and the attorney general shall serve 3 year terms, staggered in a manner to ensure the annual expiration of the terms of 2 directors, and shall not serve as director for more than 3 consecutive terms.  The 6 directors appointed from the general public may not have affiliations with the insurance industry.  Cumulative voting by members shall be permitted at all such elections.</w:t>
      </w:r>
    </w:p>
    <w:sectPr w:rsidR="00500EAD" w:rsidRPr="002D21EA" w:rsidSect="00500E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0EAD"/>
    <w:rsid w:val="002D21EA"/>
    <w:rsid w:val="00500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EA"/>
    <w:rPr>
      <w:rFonts w:ascii="Tahoma" w:hAnsi="Tahoma" w:cs="Tahoma"/>
      <w:sz w:val="16"/>
      <w:szCs w:val="16"/>
    </w:rPr>
  </w:style>
  <w:style w:type="character" w:styleId="LineNumber">
    <w:name w:val="line number"/>
    <w:basedOn w:val="DefaultParagraphFont"/>
    <w:uiPriority w:val="99"/>
    <w:semiHidden/>
    <w:unhideWhenUsed/>
    <w:rsid w:val="002D21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1319</Words>
  <Characters>7519</Characters>
  <Application>Microsoft Office Word</Application>
  <DocSecurity>0</DocSecurity>
  <Lines>62</Lines>
  <Paragraphs>17</Paragraphs>
  <ScaleCrop>false</ScaleCrop>
  <Company>Massachusetts Legislature</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2009-01-12T18:52:00Z</dcterms:created>
  <dcterms:modified xsi:type="dcterms:W3CDTF">2009-01-12T18:54:00Z</dcterms:modified>
</cp:coreProperties>
</file>