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F0" w:rsidRDefault="00BC45A8">
      <w:pPr>
        <w:suppressLineNumbers/>
        <w:spacing w:after="2"/>
        <w:jc w:val="center"/>
      </w:pPr>
      <w:r>
        <w:rPr>
          <w:rFonts w:ascii="Arial"/>
          <w:sz w:val="18"/>
        </w:rPr>
        <w:t>SENATE DOCKET, NO.         FILED ON: 1/12/2009</w:t>
      </w:r>
    </w:p>
    <w:p w:rsidR="00F734F0" w:rsidRDefault="00BC45A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C45A8" w:rsidP="00DB534B">
            <w:pPr>
              <w:suppressLineNumbers/>
              <w:jc w:val="right"/>
              <w:rPr>
                <w:b/>
                <w:sz w:val="28"/>
              </w:rPr>
            </w:pPr>
          </w:p>
        </w:tc>
      </w:tr>
    </w:tbl>
    <w:p w:rsidR="00F734F0" w:rsidRDefault="00BC45A8">
      <w:pPr>
        <w:suppressLineNumbers/>
        <w:spacing w:before="2" w:after="2"/>
        <w:jc w:val="center"/>
      </w:pPr>
      <w:r>
        <w:rPr>
          <w:rFonts w:ascii="Old English Text MT"/>
          <w:sz w:val="32"/>
        </w:rPr>
        <w:t>The Commonwealth of Massachusetts</w:t>
      </w:r>
    </w:p>
    <w:p w:rsidR="00F734F0" w:rsidRDefault="00BC45A8">
      <w:pPr>
        <w:suppressLineNumbers/>
        <w:spacing w:after="2"/>
        <w:jc w:val="center"/>
      </w:pPr>
      <w:r>
        <w:rPr>
          <w:rFonts w:ascii="Times New Roman"/>
          <w:b/>
          <w:sz w:val="32"/>
          <w:vertAlign w:val="superscript"/>
        </w:rPr>
        <w:t>_______________</w:t>
      </w:r>
    </w:p>
    <w:p w:rsidR="00F734F0" w:rsidRDefault="00BC45A8">
      <w:pPr>
        <w:suppressLineNumbers/>
        <w:spacing w:before="2"/>
        <w:jc w:val="center"/>
      </w:pPr>
      <w:r>
        <w:rPr>
          <w:rFonts w:ascii="Times New Roman"/>
          <w:sz w:val="20"/>
        </w:rPr>
        <w:t>PRESENTED BY:</w:t>
      </w:r>
    </w:p>
    <w:p w:rsidR="00F734F0" w:rsidRDefault="00BC45A8">
      <w:pPr>
        <w:suppressLineNumbers/>
        <w:spacing w:after="2"/>
        <w:jc w:val="center"/>
      </w:pPr>
      <w:r>
        <w:rPr>
          <w:rFonts w:ascii="Times New Roman"/>
          <w:b/>
          <w:sz w:val="24"/>
        </w:rPr>
        <w:t>Mr. Downing</w:t>
      </w:r>
    </w:p>
    <w:p w:rsidR="00F734F0" w:rsidRDefault="00BC45A8">
      <w:pPr>
        <w:suppressLineNumbers/>
        <w:jc w:val="center"/>
      </w:pPr>
      <w:r>
        <w:rPr>
          <w:rFonts w:ascii="Times New Roman"/>
          <w:b/>
          <w:sz w:val="32"/>
          <w:vertAlign w:val="superscript"/>
        </w:rPr>
        <w:t>_______________</w:t>
      </w:r>
    </w:p>
    <w:p w:rsidR="00F734F0" w:rsidRDefault="00BC45A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734F0" w:rsidRDefault="00BC45A8">
      <w:pPr>
        <w:suppressLineNumbers/>
      </w:pPr>
      <w:r>
        <w:rPr>
          <w:rFonts w:ascii="Times New Roman"/>
          <w:sz w:val="20"/>
        </w:rPr>
        <w:tab/>
        <w:t>The undersigned legislators and/or citizens respectfully petition for the passage of the accompanying bill:</w:t>
      </w:r>
    </w:p>
    <w:p w:rsidR="00F734F0" w:rsidRDefault="00BC45A8">
      <w:pPr>
        <w:suppressLineNumbers/>
        <w:spacing w:after="2"/>
        <w:jc w:val="center"/>
      </w:pPr>
      <w:proofErr w:type="gramStart"/>
      <w:r>
        <w:rPr>
          <w:rFonts w:ascii="Times New Roman"/>
          <w:sz w:val="24"/>
        </w:rPr>
        <w:t>An Act relative to the enfor</w:t>
      </w:r>
      <w:r>
        <w:rPr>
          <w:rFonts w:ascii="Times New Roman"/>
          <w:sz w:val="24"/>
        </w:rPr>
        <w:t>cement of decisions by the appellate tax board.</w:t>
      </w:r>
      <w:proofErr w:type="gramEnd"/>
    </w:p>
    <w:p w:rsidR="00F734F0" w:rsidRDefault="00BC45A8">
      <w:pPr>
        <w:suppressLineNumbers/>
        <w:spacing w:after="2"/>
        <w:jc w:val="center"/>
      </w:pPr>
      <w:r>
        <w:rPr>
          <w:rFonts w:ascii="Times New Roman"/>
          <w:b/>
          <w:sz w:val="32"/>
          <w:vertAlign w:val="superscript"/>
        </w:rPr>
        <w:t>_______________</w:t>
      </w:r>
    </w:p>
    <w:p w:rsidR="00F734F0" w:rsidRDefault="00BC45A8">
      <w:pPr>
        <w:suppressLineNumbers/>
        <w:jc w:val="center"/>
      </w:pPr>
      <w:r>
        <w:rPr>
          <w:rFonts w:ascii="Times New Roman"/>
          <w:sz w:val="20"/>
        </w:rPr>
        <w:t>PETITION OF:</w:t>
      </w:r>
    </w:p>
    <w:p w:rsidR="00F734F0" w:rsidRDefault="00F734F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734F0">
            <w:tblPrEx>
              <w:tblCellMar>
                <w:top w:w="0" w:type="dxa"/>
                <w:bottom w:w="0" w:type="dxa"/>
              </w:tblCellMar>
            </w:tblPrEx>
            <w:tc>
              <w:tcPr>
                <w:tcW w:w="4500" w:type="dxa"/>
                <w:tcBorders>
                  <w:top w:val="nil"/>
                  <w:bottom w:val="single" w:sz="4" w:space="0" w:color="auto"/>
                  <w:right w:val="single" w:sz="4" w:space="0" w:color="auto"/>
                </w:tcBorders>
              </w:tcPr>
              <w:p w:rsidR="00F734F0" w:rsidRDefault="00BC45A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734F0" w:rsidRDefault="00BC45A8">
                <w:pPr>
                  <w:suppressLineNumbers/>
                  <w:spacing w:after="2"/>
                  <w:rPr>
                    <w:smallCaps/>
                  </w:rPr>
                </w:pPr>
                <w:r>
                  <w:rPr>
                    <w:rFonts w:ascii="Times New Roman"/>
                    <w:smallCaps/>
                    <w:sz w:val="24"/>
                  </w:rPr>
                  <w:t>District/Address:</w:t>
                </w:r>
              </w:p>
            </w:tc>
          </w:tr>
          <w:tr w:rsidR="00F734F0">
            <w:tblPrEx>
              <w:tblCellMar>
                <w:top w:w="0" w:type="dxa"/>
                <w:bottom w:w="0" w:type="dxa"/>
              </w:tblCellMar>
            </w:tblPrEx>
            <w:tc>
              <w:tcPr>
                <w:tcW w:w="4500" w:type="dxa"/>
              </w:tcPr>
              <w:p w:rsidR="00F734F0" w:rsidRDefault="00BC45A8">
                <w:pPr>
                  <w:suppressLineNumbers/>
                  <w:spacing w:after="2"/>
                  <w:rPr>
                    <w:rFonts w:ascii="Times New Roman"/>
                  </w:rPr>
                </w:pPr>
                <w:r>
                  <w:rPr>
                    <w:rFonts w:ascii="Times New Roman"/>
                  </w:rPr>
                  <w:t>Mr. Downing</w:t>
                </w:r>
              </w:p>
            </w:tc>
            <w:tc>
              <w:tcPr>
                <w:tcW w:w="4500" w:type="dxa"/>
              </w:tcPr>
              <w:p w:rsidR="00F734F0" w:rsidRDefault="00BC45A8">
                <w:pPr>
                  <w:suppressLineNumbers/>
                  <w:spacing w:after="2"/>
                  <w:rPr>
                    <w:rFonts w:ascii="Times New Roman"/>
                  </w:rPr>
                </w:pPr>
                <w:r>
                  <w:rPr>
                    <w:rFonts w:ascii="Times New Roman"/>
                  </w:rPr>
                  <w:t>Berkshire, Hampshire and Franklin</w:t>
                </w:r>
              </w:p>
            </w:tc>
          </w:tr>
        </w:tbl>
      </w:sdtContent>
    </w:sdt>
    <w:p w:rsidR="00F734F0" w:rsidRDefault="00BC45A8">
      <w:pPr>
        <w:suppressLineNumbers/>
      </w:pPr>
      <w:r>
        <w:br w:type="page"/>
      </w:r>
    </w:p>
    <w:p w:rsidR="00F734F0" w:rsidRDefault="00BC45A8">
      <w:pPr>
        <w:suppressLineNumbers/>
        <w:jc w:val="center"/>
      </w:pPr>
      <w:r>
        <w:rPr>
          <w:rFonts w:ascii="Times New Roman"/>
          <w:sz w:val="24"/>
        </w:rPr>
        <w:lastRenderedPageBreak/>
        <w:t>[SIMILAR MATTER FILED IN PREVIOUS SESSION</w:t>
      </w:r>
      <w:r>
        <w:rPr>
          <w:rFonts w:ascii="Times New Roman"/>
          <w:sz w:val="24"/>
        </w:rPr>
        <w:br/>
        <w:t>SEE SENATE, NO. S02216 OF 2007-2008.]</w:t>
      </w:r>
    </w:p>
    <w:p w:rsidR="00F734F0" w:rsidRDefault="00BC45A8">
      <w:pPr>
        <w:suppressLineNumbers/>
        <w:spacing w:before="2" w:after="2"/>
        <w:jc w:val="center"/>
      </w:pPr>
      <w:r>
        <w:rPr>
          <w:rFonts w:ascii="Old English Text MT"/>
          <w:sz w:val="32"/>
        </w:rPr>
        <w:t>The Commonwealth of Massachusetts</w:t>
      </w:r>
      <w:r>
        <w:rPr>
          <w:rFonts w:ascii="Old English Text MT"/>
          <w:sz w:val="32"/>
        </w:rPr>
        <w:br/>
      </w:r>
    </w:p>
    <w:p w:rsidR="00F734F0" w:rsidRDefault="00BC45A8">
      <w:pPr>
        <w:suppressLineNumbers/>
        <w:spacing w:after="2"/>
        <w:jc w:val="center"/>
      </w:pPr>
      <w:r>
        <w:rPr>
          <w:rFonts w:ascii="Times New Roman"/>
          <w:b/>
          <w:sz w:val="24"/>
          <w:vertAlign w:val="superscript"/>
        </w:rPr>
        <w:t>_______________</w:t>
      </w:r>
    </w:p>
    <w:p w:rsidR="00F734F0" w:rsidRDefault="00BC45A8">
      <w:pPr>
        <w:suppressLineNumbers/>
        <w:spacing w:after="2"/>
        <w:jc w:val="center"/>
      </w:pPr>
      <w:r>
        <w:rPr>
          <w:rFonts w:ascii="Times New Roman"/>
          <w:b/>
          <w:sz w:val="18"/>
        </w:rPr>
        <w:t>In the Year Two Thousand and Nine</w:t>
      </w:r>
    </w:p>
    <w:p w:rsidR="00F734F0" w:rsidRDefault="00BC45A8">
      <w:pPr>
        <w:suppressLineNumbers/>
        <w:spacing w:after="2"/>
        <w:jc w:val="center"/>
      </w:pPr>
      <w:r>
        <w:rPr>
          <w:rFonts w:ascii="Times New Roman"/>
          <w:b/>
          <w:sz w:val="24"/>
          <w:vertAlign w:val="superscript"/>
        </w:rPr>
        <w:t>_______________</w:t>
      </w:r>
    </w:p>
    <w:p w:rsidR="00F734F0" w:rsidRDefault="00BC45A8">
      <w:pPr>
        <w:suppressLineNumbers/>
        <w:spacing w:after="2"/>
      </w:pPr>
      <w:r>
        <w:rPr>
          <w:sz w:val="14"/>
        </w:rPr>
        <w:br/>
      </w:r>
      <w:r>
        <w:br/>
      </w:r>
    </w:p>
    <w:p w:rsidR="00F734F0" w:rsidRDefault="00BC45A8">
      <w:pPr>
        <w:suppressLineNumbers/>
      </w:pPr>
      <w:proofErr w:type="gramStart"/>
      <w:r>
        <w:rPr>
          <w:rFonts w:ascii="Times New Roman"/>
          <w:smallCaps/>
          <w:sz w:val="28"/>
        </w:rPr>
        <w:t>An Act relative to the enforcement of decisions by the appellate tax board.</w:t>
      </w:r>
      <w:proofErr w:type="gramEnd"/>
      <w:r>
        <w:br/>
      </w:r>
      <w:r>
        <w:br/>
      </w:r>
      <w:r>
        <w:br/>
      </w:r>
    </w:p>
    <w:p w:rsidR="00F734F0" w:rsidRDefault="00BC45A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C45A8" w:rsidRDefault="00BC45A8" w:rsidP="00BC45A8">
      <w:pPr>
        <w:spacing w:line="480" w:lineRule="auto"/>
        <w:contextualSpacing/>
        <w:rPr>
          <w:sz w:val="24"/>
          <w:szCs w:val="24"/>
        </w:rPr>
      </w:pPr>
      <w:proofErr w:type="gramStart"/>
      <w:r>
        <w:rPr>
          <w:sz w:val="24"/>
          <w:szCs w:val="24"/>
        </w:rPr>
        <w:t>SECTION 1.</w:t>
      </w:r>
      <w:proofErr w:type="gramEnd"/>
      <w:r>
        <w:rPr>
          <w:sz w:val="24"/>
          <w:szCs w:val="24"/>
        </w:rPr>
        <w:t xml:space="preserve"> Chapter</w:t>
      </w:r>
      <w:r w:rsidRPr="0060167D">
        <w:rPr>
          <w:sz w:val="24"/>
          <w:szCs w:val="24"/>
        </w:rPr>
        <w:t xml:space="preserve"> 58A of the General Laws, as appearing in the 2004 official edition, is </w:t>
      </w:r>
      <w:r>
        <w:rPr>
          <w:sz w:val="24"/>
          <w:szCs w:val="24"/>
        </w:rPr>
        <w:t xml:space="preserve">hereby </w:t>
      </w:r>
      <w:r w:rsidRPr="0060167D">
        <w:rPr>
          <w:sz w:val="24"/>
          <w:szCs w:val="24"/>
        </w:rPr>
        <w:t xml:space="preserve">amended </w:t>
      </w:r>
      <w:r>
        <w:rPr>
          <w:sz w:val="24"/>
          <w:szCs w:val="24"/>
        </w:rPr>
        <w:t>at the end thereof by adding the following section: -</w:t>
      </w:r>
    </w:p>
    <w:p w:rsidR="00F734F0" w:rsidRPr="00BC45A8" w:rsidRDefault="00BC45A8" w:rsidP="00BC45A8">
      <w:pPr>
        <w:spacing w:line="480" w:lineRule="auto"/>
        <w:contextualSpacing/>
        <w:rPr>
          <w:sz w:val="24"/>
          <w:szCs w:val="24"/>
        </w:rPr>
      </w:pPr>
      <w:proofErr w:type="gramStart"/>
      <w:r>
        <w:rPr>
          <w:sz w:val="24"/>
          <w:szCs w:val="24"/>
        </w:rPr>
        <w:t>“Section 15.</w:t>
      </w:r>
      <w:proofErr w:type="gramEnd"/>
      <w:r>
        <w:rPr>
          <w:sz w:val="24"/>
          <w:szCs w:val="24"/>
        </w:rPr>
        <w:t xml:space="preserve"> A decision of the board that finds an assessment of a municipality by a local assessor to be inaccurate, incorrect, or in error shall be reported to the division of local services within the department of revenue, for the purpose of enforcement against the municipality that issued the assessment.  Said division shall enforce the board’s decision to ensure compliance by the municipality and ensure that the ruling of the board is complied with.  The division shall make every effort to enforce the decision in a timely manner.  The division shall promulgate rules and regulations for the purpose of implementing this section which shall include, but is not limited to, restitution for the appellant, fines and penalties against the municipality, timeframe for compliance, a changing of the written and electronic record of the assessment and any other powers necessary.” </w:t>
      </w:r>
      <w:r>
        <w:rPr>
          <w:rFonts w:ascii="Times New Roman"/>
        </w:rPr>
        <w:tab/>
      </w:r>
    </w:p>
    <w:sectPr w:rsidR="00F734F0" w:rsidRPr="00BC45A8" w:rsidSect="00F734F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34F0"/>
    <w:rsid w:val="00BC45A8"/>
    <w:rsid w:val="00F73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5A8"/>
    <w:rPr>
      <w:rFonts w:ascii="Tahoma" w:hAnsi="Tahoma" w:cs="Tahoma"/>
      <w:sz w:val="16"/>
      <w:szCs w:val="16"/>
    </w:rPr>
  </w:style>
  <w:style w:type="character" w:styleId="LineNumber">
    <w:name w:val="line number"/>
    <w:basedOn w:val="DefaultParagraphFont"/>
    <w:uiPriority w:val="99"/>
    <w:semiHidden/>
    <w:unhideWhenUsed/>
    <w:rsid w:val="00BC45A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1744</Characters>
  <Application>Microsoft Office Word</Application>
  <DocSecurity>0</DocSecurity>
  <Lines>14</Lines>
  <Paragraphs>4</Paragraphs>
  <ScaleCrop>false</ScaleCrop>
  <Company>Massachusetts Legislature</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2009-01-12T23:09:00Z</dcterms:created>
  <dcterms:modified xsi:type="dcterms:W3CDTF">2009-01-12T23:09:00Z</dcterms:modified>
</cp:coreProperties>
</file>