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28" w:rsidRDefault="00977418">
      <w:pPr>
        <w:suppressLineNumbers/>
        <w:spacing w:after="2"/>
        <w:jc w:val="center"/>
      </w:pPr>
      <w:r>
        <w:rPr>
          <w:rFonts w:ascii="Arial"/>
          <w:sz w:val="18"/>
        </w:rPr>
        <w:t>SENATE DOCKET, NO.         FILED ON: 1/9/2009</w:t>
      </w:r>
    </w:p>
    <w:p w:rsidR="00AE1428" w:rsidRDefault="0097741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7418" w:rsidP="00DB534B">
            <w:pPr>
              <w:suppressLineNumbers/>
              <w:jc w:val="right"/>
              <w:rPr>
                <w:b/>
                <w:sz w:val="28"/>
              </w:rPr>
            </w:pPr>
          </w:p>
        </w:tc>
      </w:tr>
    </w:tbl>
    <w:p w:rsidR="00AE1428" w:rsidRDefault="00977418">
      <w:pPr>
        <w:suppressLineNumbers/>
        <w:spacing w:before="2" w:after="2"/>
        <w:jc w:val="center"/>
      </w:pPr>
      <w:r>
        <w:rPr>
          <w:rFonts w:ascii="Old English Text MT"/>
          <w:sz w:val="32"/>
        </w:rPr>
        <w:t>The Commonwealth of Massachusetts</w:t>
      </w:r>
    </w:p>
    <w:p w:rsidR="00AE1428" w:rsidRDefault="00977418">
      <w:pPr>
        <w:suppressLineNumbers/>
        <w:spacing w:after="2"/>
        <w:jc w:val="center"/>
      </w:pPr>
      <w:r>
        <w:rPr>
          <w:rFonts w:ascii="Times New Roman"/>
          <w:b/>
          <w:sz w:val="32"/>
          <w:vertAlign w:val="superscript"/>
        </w:rPr>
        <w:t>_______________</w:t>
      </w:r>
    </w:p>
    <w:p w:rsidR="00AE1428" w:rsidRDefault="00977418">
      <w:pPr>
        <w:suppressLineNumbers/>
        <w:spacing w:before="2"/>
        <w:jc w:val="center"/>
      </w:pPr>
      <w:r>
        <w:rPr>
          <w:rFonts w:ascii="Times New Roman"/>
          <w:sz w:val="20"/>
        </w:rPr>
        <w:t>PRESENTED BY:</w:t>
      </w:r>
    </w:p>
    <w:p w:rsidR="00AE1428" w:rsidRDefault="00977418">
      <w:pPr>
        <w:suppressLineNumbers/>
        <w:spacing w:after="2"/>
        <w:jc w:val="center"/>
      </w:pPr>
      <w:r>
        <w:rPr>
          <w:rFonts w:ascii="Times New Roman"/>
          <w:b/>
          <w:sz w:val="24"/>
        </w:rPr>
        <w:t>Walsh, Marian (SEN)</w:t>
      </w:r>
    </w:p>
    <w:p w:rsidR="00AE1428" w:rsidRDefault="00977418">
      <w:pPr>
        <w:suppressLineNumbers/>
        <w:jc w:val="center"/>
      </w:pPr>
      <w:r>
        <w:rPr>
          <w:rFonts w:ascii="Times New Roman"/>
          <w:b/>
          <w:sz w:val="32"/>
          <w:vertAlign w:val="superscript"/>
        </w:rPr>
        <w:t>_______________</w:t>
      </w:r>
    </w:p>
    <w:p w:rsidR="00AE1428" w:rsidRDefault="009774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1428" w:rsidRDefault="00977418">
      <w:pPr>
        <w:suppressLineNumbers/>
      </w:pPr>
      <w:r>
        <w:rPr>
          <w:rFonts w:ascii="Times New Roman"/>
          <w:sz w:val="20"/>
        </w:rPr>
        <w:tab/>
        <w:t>The undersigned legislators and/or citizens respectfully petition for the passage of the accompanying bill:</w:t>
      </w:r>
    </w:p>
    <w:p w:rsidR="00AE1428" w:rsidRDefault="00977418">
      <w:pPr>
        <w:suppressLineNumbers/>
        <w:spacing w:after="2"/>
        <w:jc w:val="center"/>
      </w:pPr>
      <w:r>
        <w:rPr>
          <w:rFonts w:ascii="Times New Roman"/>
          <w:sz w:val="24"/>
        </w:rPr>
        <w:t xml:space="preserve">An Act relative to the fuel </w:t>
      </w:r>
      <w:r>
        <w:rPr>
          <w:rFonts w:ascii="Times New Roman"/>
          <w:sz w:val="24"/>
        </w:rPr>
        <w:t>excise tax.</w:t>
      </w:r>
    </w:p>
    <w:p w:rsidR="00AE1428" w:rsidRDefault="00977418">
      <w:pPr>
        <w:suppressLineNumbers/>
        <w:spacing w:after="2"/>
        <w:jc w:val="center"/>
      </w:pPr>
      <w:r>
        <w:rPr>
          <w:rFonts w:ascii="Times New Roman"/>
          <w:b/>
          <w:sz w:val="32"/>
          <w:vertAlign w:val="superscript"/>
        </w:rPr>
        <w:t>_______________</w:t>
      </w:r>
    </w:p>
    <w:p w:rsidR="00AE1428" w:rsidRDefault="00977418">
      <w:pPr>
        <w:suppressLineNumbers/>
        <w:jc w:val="center"/>
      </w:pPr>
      <w:r>
        <w:rPr>
          <w:rFonts w:ascii="Times New Roman"/>
          <w:sz w:val="20"/>
        </w:rPr>
        <w:t>PETITION OF:</w:t>
      </w:r>
    </w:p>
    <w:p w:rsidR="00AE1428" w:rsidRDefault="00AE14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1428">
            <w:tblPrEx>
              <w:tblCellMar>
                <w:top w:w="0" w:type="dxa"/>
                <w:bottom w:w="0" w:type="dxa"/>
              </w:tblCellMar>
            </w:tblPrEx>
            <w:tc>
              <w:tcPr>
                <w:tcW w:w="4500" w:type="dxa"/>
                <w:tcBorders>
                  <w:top w:val="nil"/>
                  <w:bottom w:val="single" w:sz="4" w:space="0" w:color="auto"/>
                  <w:right w:val="single" w:sz="4" w:space="0" w:color="auto"/>
                </w:tcBorders>
              </w:tcPr>
              <w:p w:rsidR="00AE1428" w:rsidRDefault="009774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1428" w:rsidRDefault="00977418">
                <w:pPr>
                  <w:suppressLineNumbers/>
                  <w:spacing w:after="2"/>
                  <w:rPr>
                    <w:smallCaps/>
                  </w:rPr>
                </w:pPr>
                <w:r>
                  <w:rPr>
                    <w:rFonts w:ascii="Times New Roman"/>
                    <w:smallCaps/>
                    <w:sz w:val="24"/>
                  </w:rPr>
                  <w:t>District/Address:</w:t>
                </w:r>
              </w:p>
            </w:tc>
          </w:tr>
          <w:tr w:rsidR="00AE1428">
            <w:tblPrEx>
              <w:tblCellMar>
                <w:top w:w="0" w:type="dxa"/>
                <w:bottom w:w="0" w:type="dxa"/>
              </w:tblCellMar>
            </w:tblPrEx>
            <w:tc>
              <w:tcPr>
                <w:tcW w:w="4500" w:type="dxa"/>
              </w:tcPr>
              <w:p w:rsidR="00AE1428" w:rsidRDefault="00977418">
                <w:pPr>
                  <w:suppressLineNumbers/>
                  <w:spacing w:after="2"/>
                  <w:rPr>
                    <w:rFonts w:ascii="Times New Roman"/>
                  </w:rPr>
                </w:pPr>
                <w:r>
                  <w:rPr>
                    <w:rFonts w:ascii="Times New Roman"/>
                  </w:rPr>
                  <w:t>Walsh, Marian (SEN)</w:t>
                </w:r>
              </w:p>
            </w:tc>
            <w:tc>
              <w:tcPr>
                <w:tcW w:w="4500" w:type="dxa"/>
              </w:tcPr>
              <w:p w:rsidR="00AE1428" w:rsidRDefault="00977418">
                <w:pPr>
                  <w:suppressLineNumbers/>
                  <w:spacing w:after="2"/>
                  <w:rPr>
                    <w:rFonts w:ascii="Times New Roman"/>
                  </w:rPr>
                </w:pPr>
                <w:r>
                  <w:rPr>
                    <w:rFonts w:ascii="Times New Roman"/>
                  </w:rPr>
                  <w:t>Suffolk and Norfolk</w:t>
                </w:r>
              </w:p>
            </w:tc>
          </w:tr>
        </w:tbl>
      </w:sdtContent>
    </w:sdt>
    <w:p w:rsidR="00AE1428" w:rsidRDefault="00977418">
      <w:pPr>
        <w:suppressLineNumbers/>
      </w:pPr>
      <w:r>
        <w:br w:type="page"/>
      </w:r>
    </w:p>
    <w:p w:rsidR="00AE1428" w:rsidRDefault="00977418">
      <w:pPr>
        <w:suppressLineNumbers/>
        <w:jc w:val="center"/>
      </w:pPr>
      <w:r>
        <w:rPr>
          <w:rFonts w:ascii="Times New Roman"/>
          <w:sz w:val="24"/>
        </w:rPr>
        <w:lastRenderedPageBreak/>
        <w:t>[SIMILAR MATTER FILED IN PREVIOUS SESSION</w:t>
      </w:r>
      <w:r>
        <w:rPr>
          <w:rFonts w:ascii="Times New Roman"/>
          <w:sz w:val="24"/>
        </w:rPr>
        <w:br/>
        <w:t>SEE SENATE, NO. S01841 OF 2007-2008.]</w:t>
      </w:r>
    </w:p>
    <w:p w:rsidR="00AE1428" w:rsidRDefault="00977418">
      <w:pPr>
        <w:suppressLineNumbers/>
        <w:spacing w:before="2" w:after="2"/>
        <w:jc w:val="center"/>
      </w:pPr>
      <w:r>
        <w:rPr>
          <w:rFonts w:ascii="Old English Text MT"/>
          <w:sz w:val="32"/>
        </w:rPr>
        <w:t>The Commonwealth of Massachusetts</w:t>
      </w:r>
      <w:r>
        <w:rPr>
          <w:rFonts w:ascii="Old English Text MT"/>
          <w:sz w:val="32"/>
        </w:rPr>
        <w:br/>
      </w:r>
    </w:p>
    <w:p w:rsidR="00AE1428" w:rsidRDefault="00977418">
      <w:pPr>
        <w:suppressLineNumbers/>
        <w:spacing w:after="2"/>
        <w:jc w:val="center"/>
      </w:pPr>
      <w:r>
        <w:rPr>
          <w:rFonts w:ascii="Times New Roman"/>
          <w:b/>
          <w:sz w:val="24"/>
          <w:vertAlign w:val="superscript"/>
        </w:rPr>
        <w:t>_______________</w:t>
      </w:r>
    </w:p>
    <w:p w:rsidR="00AE1428" w:rsidRDefault="00977418">
      <w:pPr>
        <w:suppressLineNumbers/>
        <w:spacing w:after="2"/>
        <w:jc w:val="center"/>
      </w:pPr>
      <w:r>
        <w:rPr>
          <w:rFonts w:ascii="Times New Roman"/>
          <w:b/>
          <w:sz w:val="18"/>
        </w:rPr>
        <w:t>In the Year Two Thousand and Nine</w:t>
      </w:r>
    </w:p>
    <w:p w:rsidR="00AE1428" w:rsidRDefault="00977418">
      <w:pPr>
        <w:suppressLineNumbers/>
        <w:spacing w:after="2"/>
        <w:jc w:val="center"/>
      </w:pPr>
      <w:r>
        <w:rPr>
          <w:rFonts w:ascii="Times New Roman"/>
          <w:b/>
          <w:sz w:val="24"/>
          <w:vertAlign w:val="superscript"/>
        </w:rPr>
        <w:t>_______________</w:t>
      </w:r>
    </w:p>
    <w:p w:rsidR="00AE1428" w:rsidRDefault="00977418">
      <w:pPr>
        <w:suppressLineNumbers/>
        <w:spacing w:after="2"/>
      </w:pPr>
      <w:r>
        <w:rPr>
          <w:sz w:val="14"/>
        </w:rPr>
        <w:br/>
      </w:r>
      <w:r>
        <w:br/>
      </w:r>
    </w:p>
    <w:p w:rsidR="00AE1428" w:rsidRDefault="00977418">
      <w:pPr>
        <w:suppressLineNumbers/>
      </w:pPr>
      <w:proofErr w:type="gramStart"/>
      <w:r>
        <w:rPr>
          <w:rFonts w:ascii="Times New Roman"/>
          <w:smallCaps/>
          <w:sz w:val="28"/>
        </w:rPr>
        <w:t>An Act relative to the fuel excise tax.</w:t>
      </w:r>
      <w:proofErr w:type="gramEnd"/>
      <w:r>
        <w:br/>
      </w:r>
      <w:r>
        <w:br/>
      </w:r>
      <w:r>
        <w:br/>
      </w:r>
    </w:p>
    <w:p w:rsidR="00AE1428" w:rsidRDefault="009774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7418" w:rsidRDefault="00977418" w:rsidP="00977418">
      <w:pPr>
        <w:pStyle w:val="NormalWeb"/>
        <w:spacing w:line="480" w:lineRule="auto"/>
      </w:pPr>
      <w:proofErr w:type="gramStart"/>
      <w:r>
        <w:rPr>
          <w:rStyle w:val="grame"/>
        </w:rPr>
        <w:t>SECTION 1.</w:t>
      </w:r>
      <w:proofErr w:type="gramEnd"/>
      <w:r>
        <w:t xml:space="preserve"> Section 25B of Chapter 58 of the General Laws, as appearing in the 2000 Official Edition, is hereby amended by inserting the following new paragraph </w:t>
      </w:r>
      <w:proofErr w:type="gramStart"/>
      <w:r>
        <w:rPr>
          <w:rStyle w:val="grame"/>
        </w:rPr>
        <w:t>( c</w:t>
      </w:r>
      <w:proofErr w:type="gramEnd"/>
      <w:r>
        <w:t xml:space="preserve"> ): </w:t>
      </w:r>
    </w:p>
    <w:p w:rsidR="00977418" w:rsidRDefault="00977418" w:rsidP="00977418">
      <w:pPr>
        <w:pStyle w:val="NormalWeb"/>
        <w:spacing w:line="480" w:lineRule="auto"/>
      </w:pPr>
      <w:r>
        <w:t xml:space="preserve">( c ) On or before April fifteenth of each year, the amount determined by the commissioner to be payable in accordance with this paragraph ( c ) to each common carrier of passengers by motor vehicle granted a certificate of public convenience and necessity pursuant to section 7 of chapter 159A, such amount to be the sum of the fuel and special fuels excises paid by such company under the provisions of chapter 64A and 64E during the last preceding calendar year with respect to fuel and special fuels consumed in its operation of motor vehicles upon or over the highways of the commonwealth over routes established or operated under a certificate of public convenience and necessity granted pursuant to section 7 of chapter 159A and not otherwise reimbursable under said chapter 64A and 64E.  The number of gallons of fuel or special fuels so consumed shall not exceed the number of miles that such motor vehicles have been operated </w:t>
      </w:r>
      <w:r>
        <w:lastRenderedPageBreak/>
        <w:t>during the last preceding calendar year over the routes, other than any turnpike constructed by the Massachusetts Turnpike Authority, authorized by said authority or under said certificate, divided by five.</w:t>
      </w:r>
    </w:p>
    <w:p w:rsidR="00977418" w:rsidRDefault="00977418" w:rsidP="00977418">
      <w:pPr>
        <w:pStyle w:val="NormalWeb"/>
        <w:spacing w:line="480" w:lineRule="auto"/>
      </w:pPr>
      <w:r>
        <w:t xml:space="preserve">On or before February fifteenth of each year such company shall by sworn statement submit to the commissioner such information as in the judgment of the commissioner is necessary in order to determine the amount to which such company is entitled in accordance with paragraph </w:t>
      </w:r>
      <w:proofErr w:type="gramStart"/>
      <w:r>
        <w:rPr>
          <w:rStyle w:val="grame"/>
        </w:rPr>
        <w:t>( c</w:t>
      </w:r>
      <w:proofErr w:type="gramEnd"/>
      <w:r>
        <w:t xml:space="preserve"> ); provided if such company fails to furnish such information on or before the said date, the commissioner may refuse to certify such amount to the state treasurer.  Said amount shall be subject to verification and adjustment by the commissioner and any adjustment shall correspondingly reduce or increase, as the case may be, the amount for the year in which the adjustment is made.  For this purpose, the commissioner may at any time examine the accounts, books, documents and other papers of such company, take testimony and proofs under oath, issue summonses and require the attendance and testimony of witnesses and the production of accounts, books, documents and other papers.  Such summonses shall be served in the same manner as summonses for witnesses in criminal cases issued on behalf of the commonwealth, and all provisions of law relative to summonses in such cases shall, so far as applicable, apply to summonses issued hereunder.  Any justice of the supreme judicial court or of the superior court may, upon application of the commissioner, compel the attendance of witnesses, the production of accounts, books, documents and other papers, and the giving of testimony before the commissioner in the same manner and to the same extent as before the said courts. </w:t>
      </w:r>
    </w:p>
    <w:p w:rsidR="00AE1428" w:rsidRDefault="00977418" w:rsidP="00977418">
      <w:pPr>
        <w:pStyle w:val="NormalWeb"/>
        <w:spacing w:line="480" w:lineRule="auto"/>
      </w:pPr>
      <w:r>
        <w:t xml:space="preserve">The provisions of paragraph (c) shall be available for taxable years beginning on or after January 1, 2006. </w:t>
      </w:r>
      <w:r>
        <w:rPr>
          <w:sz w:val="22"/>
        </w:rPr>
        <w:tab/>
      </w:r>
    </w:p>
    <w:sectPr w:rsidR="00AE1428" w:rsidSect="00AE14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1428"/>
    <w:rsid w:val="00977418"/>
    <w:rsid w:val="00AE1428"/>
    <w:rsid w:val="00DD7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E8"/>
    <w:rPr>
      <w:rFonts w:ascii="Tahoma" w:hAnsi="Tahoma" w:cs="Tahoma"/>
      <w:sz w:val="16"/>
      <w:szCs w:val="16"/>
    </w:rPr>
  </w:style>
  <w:style w:type="character" w:styleId="LineNumber">
    <w:name w:val="line number"/>
    <w:basedOn w:val="DefaultParagraphFont"/>
    <w:uiPriority w:val="99"/>
    <w:semiHidden/>
    <w:unhideWhenUsed/>
    <w:rsid w:val="00DD74E8"/>
  </w:style>
  <w:style w:type="paragraph" w:styleId="NormalWeb">
    <w:name w:val="Normal (Web)"/>
    <w:basedOn w:val="Normal"/>
    <w:uiPriority w:val="99"/>
    <w:unhideWhenUsed/>
    <w:rsid w:val="00977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77418"/>
  </w:style>
</w:styles>
</file>

<file path=word/webSettings.xml><?xml version="1.0" encoding="utf-8"?>
<w:webSettings xmlns:r="http://schemas.openxmlformats.org/officeDocument/2006/relationships" xmlns:w="http://schemas.openxmlformats.org/wordprocessingml/2006/main">
  <w:divs>
    <w:div w:id="1386754443">
      <w:bodyDiv w:val="1"/>
      <w:marLeft w:val="0"/>
      <w:marRight w:val="0"/>
      <w:marTop w:val="0"/>
      <w:marBottom w:val="0"/>
      <w:divBdr>
        <w:top w:val="none" w:sz="0" w:space="0" w:color="auto"/>
        <w:left w:val="none" w:sz="0" w:space="0" w:color="auto"/>
        <w:bottom w:val="none" w:sz="0" w:space="0" w:color="auto"/>
        <w:right w:val="none" w:sz="0" w:space="0" w:color="auto"/>
      </w:divBdr>
      <w:divsChild>
        <w:div w:id="598222509">
          <w:marLeft w:val="0"/>
          <w:marRight w:val="0"/>
          <w:marTop w:val="0"/>
          <w:marBottom w:val="0"/>
          <w:divBdr>
            <w:top w:val="none" w:sz="0" w:space="0" w:color="auto"/>
            <w:left w:val="none" w:sz="0" w:space="0" w:color="auto"/>
            <w:bottom w:val="none" w:sz="0" w:space="0" w:color="auto"/>
            <w:right w:val="none" w:sz="0" w:space="0" w:color="auto"/>
          </w:divBdr>
        </w:div>
      </w:divsChild>
    </w:div>
    <w:div w:id="2102025176">
      <w:bodyDiv w:val="1"/>
      <w:marLeft w:val="0"/>
      <w:marRight w:val="0"/>
      <w:marTop w:val="0"/>
      <w:marBottom w:val="0"/>
      <w:divBdr>
        <w:top w:val="none" w:sz="0" w:space="0" w:color="auto"/>
        <w:left w:val="none" w:sz="0" w:space="0" w:color="auto"/>
        <w:bottom w:val="none" w:sz="0" w:space="0" w:color="auto"/>
        <w:right w:val="none" w:sz="0" w:space="0" w:color="auto"/>
      </w:divBdr>
      <w:divsChild>
        <w:div w:id="18589607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3329</Characters>
  <Application>Microsoft Office Word</Application>
  <DocSecurity>0</DocSecurity>
  <Lines>27</Lines>
  <Paragraphs>7</Paragraphs>
  <ScaleCrop>false</ScaleCrop>
  <Company>Massachusetts Legislature</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2009-01-09T16:31:00Z</dcterms:created>
  <dcterms:modified xsi:type="dcterms:W3CDTF">2009-01-09T16:35:00Z</dcterms:modified>
</cp:coreProperties>
</file>