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18" w:rsidRDefault="005A0CB0">
      <w:pPr>
        <w:suppressLineNumbers/>
        <w:spacing w:after="2"/>
        <w:jc w:val="center"/>
      </w:pPr>
      <w:r>
        <w:rPr>
          <w:rFonts w:ascii="Arial"/>
          <w:sz w:val="18"/>
        </w:rPr>
        <w:t>SENATE DOCKET, NO.         FILED ON: 1/10/2009</w:t>
      </w:r>
    </w:p>
    <w:p w:rsidR="00167F18" w:rsidRDefault="005A0CB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14008" w:rsidP="00DB534B">
            <w:pPr>
              <w:suppressLineNumbers/>
              <w:jc w:val="right"/>
              <w:rPr>
                <w:b/>
                <w:sz w:val="28"/>
              </w:rPr>
            </w:pPr>
          </w:p>
        </w:tc>
      </w:tr>
    </w:tbl>
    <w:p w:rsidR="00167F18" w:rsidRDefault="005A0CB0">
      <w:pPr>
        <w:suppressLineNumbers/>
        <w:spacing w:before="2" w:after="2"/>
        <w:jc w:val="center"/>
      </w:pPr>
      <w:r>
        <w:rPr>
          <w:rFonts w:ascii="Old English Text MT"/>
          <w:sz w:val="32"/>
        </w:rPr>
        <w:t>The Commonwealth of Massachusetts</w:t>
      </w:r>
    </w:p>
    <w:p w:rsidR="00167F18" w:rsidRDefault="005A0CB0">
      <w:pPr>
        <w:suppressLineNumbers/>
        <w:spacing w:after="2"/>
        <w:jc w:val="center"/>
      </w:pPr>
      <w:r>
        <w:rPr>
          <w:rFonts w:ascii="Times New Roman"/>
          <w:b/>
          <w:sz w:val="32"/>
          <w:vertAlign w:val="superscript"/>
        </w:rPr>
        <w:t>_______________</w:t>
      </w:r>
    </w:p>
    <w:p w:rsidR="00167F18" w:rsidRDefault="005A0CB0">
      <w:pPr>
        <w:suppressLineNumbers/>
        <w:spacing w:before="2"/>
        <w:jc w:val="center"/>
      </w:pPr>
      <w:r>
        <w:rPr>
          <w:rFonts w:ascii="Times New Roman"/>
          <w:sz w:val="20"/>
        </w:rPr>
        <w:t>PRESENTED BY:</w:t>
      </w:r>
    </w:p>
    <w:p w:rsidR="00167F18" w:rsidRDefault="005A0CB0">
      <w:pPr>
        <w:suppressLineNumbers/>
        <w:spacing w:after="2"/>
        <w:jc w:val="center"/>
      </w:pPr>
      <w:r>
        <w:rPr>
          <w:rFonts w:ascii="Times New Roman"/>
          <w:b/>
          <w:sz w:val="24"/>
        </w:rPr>
        <w:t>Menard, Joan (SEN)</w:t>
      </w:r>
    </w:p>
    <w:p w:rsidR="00167F18" w:rsidRDefault="005A0CB0">
      <w:pPr>
        <w:suppressLineNumbers/>
        <w:jc w:val="center"/>
      </w:pPr>
      <w:r>
        <w:rPr>
          <w:rFonts w:ascii="Times New Roman"/>
          <w:b/>
          <w:sz w:val="32"/>
          <w:vertAlign w:val="superscript"/>
        </w:rPr>
        <w:t>_______________</w:t>
      </w:r>
    </w:p>
    <w:p w:rsidR="00167F18" w:rsidRDefault="005A0C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7F18" w:rsidRDefault="005A0CB0">
      <w:pPr>
        <w:suppressLineNumbers/>
      </w:pPr>
      <w:r>
        <w:rPr>
          <w:rFonts w:ascii="Times New Roman"/>
          <w:sz w:val="20"/>
        </w:rPr>
        <w:tab/>
        <w:t>The undersigned legislators and/or citizens respectfully petition for the passage of the accompanying bill:</w:t>
      </w:r>
    </w:p>
    <w:p w:rsidR="00167F18" w:rsidRDefault="005A0CB0">
      <w:pPr>
        <w:suppressLineNumbers/>
        <w:spacing w:after="2"/>
        <w:jc w:val="center"/>
      </w:pPr>
      <w:proofErr w:type="gramStart"/>
      <w:r>
        <w:rPr>
          <w:rFonts w:ascii="Times New Roman"/>
          <w:sz w:val="24"/>
        </w:rPr>
        <w:t>An Act relative to the resale of tickets.</w:t>
      </w:r>
      <w:proofErr w:type="gramEnd"/>
    </w:p>
    <w:p w:rsidR="00167F18" w:rsidRDefault="005A0CB0">
      <w:pPr>
        <w:suppressLineNumbers/>
        <w:spacing w:after="2"/>
        <w:jc w:val="center"/>
      </w:pPr>
      <w:r>
        <w:rPr>
          <w:rFonts w:ascii="Times New Roman"/>
          <w:b/>
          <w:sz w:val="32"/>
          <w:vertAlign w:val="superscript"/>
        </w:rPr>
        <w:t>_______________</w:t>
      </w:r>
    </w:p>
    <w:p w:rsidR="00167F18" w:rsidRDefault="005A0CB0">
      <w:pPr>
        <w:suppressLineNumbers/>
        <w:jc w:val="center"/>
      </w:pPr>
      <w:r>
        <w:rPr>
          <w:rFonts w:ascii="Times New Roman"/>
          <w:sz w:val="20"/>
        </w:rPr>
        <w:t>PETITION OF:</w:t>
      </w:r>
    </w:p>
    <w:p w:rsidR="00167F18" w:rsidRDefault="00167F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7F18">
            <w:tc>
              <w:tcPr>
                <w:tcW w:w="4500" w:type="dxa"/>
                <w:tcBorders>
                  <w:top w:val="nil"/>
                  <w:bottom w:val="single" w:sz="4" w:space="0" w:color="auto"/>
                  <w:right w:val="single" w:sz="4" w:space="0" w:color="auto"/>
                </w:tcBorders>
              </w:tcPr>
              <w:p w:rsidR="00167F18" w:rsidRDefault="005A0C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7F18" w:rsidRDefault="005A0CB0">
                <w:pPr>
                  <w:suppressLineNumbers/>
                  <w:spacing w:after="2"/>
                  <w:rPr>
                    <w:smallCaps/>
                  </w:rPr>
                </w:pPr>
                <w:r>
                  <w:rPr>
                    <w:rFonts w:ascii="Times New Roman"/>
                    <w:smallCaps/>
                    <w:sz w:val="24"/>
                  </w:rPr>
                  <w:t>District/Address:</w:t>
                </w:r>
              </w:p>
            </w:tc>
          </w:tr>
          <w:tr w:rsidR="00167F18">
            <w:tc>
              <w:tcPr>
                <w:tcW w:w="4500" w:type="dxa"/>
              </w:tcPr>
              <w:p w:rsidR="00167F18" w:rsidRDefault="005A0CB0">
                <w:pPr>
                  <w:suppressLineNumbers/>
                  <w:spacing w:after="2"/>
                  <w:rPr>
                    <w:rFonts w:ascii="Times New Roman"/>
                  </w:rPr>
                </w:pPr>
                <w:r>
                  <w:rPr>
                    <w:rFonts w:ascii="Times New Roman"/>
                  </w:rPr>
                  <w:t>Menard, Joan (SEN)</w:t>
                </w:r>
              </w:p>
            </w:tc>
            <w:tc>
              <w:tcPr>
                <w:tcW w:w="4500" w:type="dxa"/>
              </w:tcPr>
              <w:p w:rsidR="00167F18" w:rsidRDefault="005A0CB0">
                <w:pPr>
                  <w:suppressLineNumbers/>
                  <w:spacing w:after="2"/>
                  <w:rPr>
                    <w:rFonts w:ascii="Times New Roman"/>
                  </w:rPr>
                </w:pPr>
                <w:r>
                  <w:rPr>
                    <w:rFonts w:ascii="Times New Roman"/>
                  </w:rPr>
                  <w:t>First Bristol and Plymouth</w:t>
                </w:r>
              </w:p>
            </w:tc>
          </w:tr>
        </w:tbl>
      </w:sdtContent>
    </w:sdt>
    <w:p w:rsidR="00167F18" w:rsidRDefault="005A0CB0">
      <w:pPr>
        <w:suppressLineNumbers/>
      </w:pPr>
      <w:r>
        <w:br w:type="page"/>
      </w:r>
    </w:p>
    <w:p w:rsidR="00167F18" w:rsidRDefault="005A0CB0">
      <w:pPr>
        <w:suppressLineNumbers/>
        <w:spacing w:before="2" w:after="2"/>
        <w:jc w:val="center"/>
      </w:pPr>
      <w:r>
        <w:rPr>
          <w:rFonts w:ascii="Old English Text MT"/>
          <w:sz w:val="32"/>
        </w:rPr>
        <w:lastRenderedPageBreak/>
        <w:t>The Commonwealth of Massachusetts</w:t>
      </w:r>
      <w:r>
        <w:rPr>
          <w:rFonts w:ascii="Old English Text MT"/>
          <w:sz w:val="32"/>
        </w:rPr>
        <w:br/>
      </w:r>
    </w:p>
    <w:p w:rsidR="00167F18" w:rsidRDefault="005A0CB0">
      <w:pPr>
        <w:suppressLineNumbers/>
        <w:spacing w:after="2"/>
        <w:jc w:val="center"/>
      </w:pPr>
      <w:r>
        <w:rPr>
          <w:rFonts w:ascii="Times New Roman"/>
          <w:b/>
          <w:sz w:val="24"/>
          <w:vertAlign w:val="superscript"/>
        </w:rPr>
        <w:t>_______________</w:t>
      </w:r>
    </w:p>
    <w:p w:rsidR="00167F18" w:rsidRDefault="005A0CB0">
      <w:pPr>
        <w:suppressLineNumbers/>
        <w:spacing w:after="2"/>
        <w:jc w:val="center"/>
      </w:pPr>
      <w:r>
        <w:rPr>
          <w:rFonts w:ascii="Times New Roman"/>
          <w:b/>
          <w:sz w:val="18"/>
        </w:rPr>
        <w:t>In the Year Two Thousand and Nine</w:t>
      </w:r>
    </w:p>
    <w:p w:rsidR="00167F18" w:rsidRDefault="005A0CB0">
      <w:pPr>
        <w:suppressLineNumbers/>
        <w:spacing w:after="2"/>
        <w:jc w:val="center"/>
      </w:pPr>
      <w:r>
        <w:rPr>
          <w:rFonts w:ascii="Times New Roman"/>
          <w:b/>
          <w:sz w:val="24"/>
          <w:vertAlign w:val="superscript"/>
        </w:rPr>
        <w:t>_______________</w:t>
      </w:r>
    </w:p>
    <w:p w:rsidR="00167F18" w:rsidRDefault="005A0CB0">
      <w:pPr>
        <w:suppressLineNumbers/>
        <w:spacing w:after="2"/>
      </w:pPr>
      <w:r>
        <w:rPr>
          <w:sz w:val="14"/>
        </w:rPr>
        <w:br/>
      </w:r>
      <w:r>
        <w:br/>
      </w:r>
    </w:p>
    <w:p w:rsidR="00167F18" w:rsidRDefault="005A0CB0">
      <w:pPr>
        <w:suppressLineNumbers/>
      </w:pPr>
      <w:proofErr w:type="gramStart"/>
      <w:r>
        <w:rPr>
          <w:rFonts w:ascii="Times New Roman"/>
          <w:smallCaps/>
          <w:sz w:val="28"/>
        </w:rPr>
        <w:t>An Act relative to the resale of tickets.</w:t>
      </w:r>
      <w:proofErr w:type="gramEnd"/>
      <w:r>
        <w:br/>
      </w:r>
      <w:r>
        <w:br/>
      </w:r>
      <w:r>
        <w:br/>
      </w:r>
    </w:p>
    <w:p w:rsidR="00167F18" w:rsidRDefault="005A0C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A0CB0" w:rsidRPr="005A0CB0" w:rsidRDefault="005A0CB0" w:rsidP="005A0CB0">
      <w:pPr>
        <w:spacing w:after="120"/>
        <w:rPr>
          <w:rFonts w:ascii="Times New Roman" w:hAnsi="Times New Roman" w:cs="Times New Roman"/>
          <w:sz w:val="24"/>
          <w:szCs w:val="24"/>
        </w:rPr>
      </w:pPr>
      <w:proofErr w:type="gramStart"/>
      <w:r w:rsidRPr="005A0CB0">
        <w:rPr>
          <w:rFonts w:ascii="Times New Roman" w:hAnsi="Times New Roman" w:cs="Times New Roman"/>
          <w:bCs/>
          <w:sz w:val="24"/>
          <w:szCs w:val="24"/>
        </w:rPr>
        <w:t>SECTION 1.</w:t>
      </w:r>
      <w:proofErr w:type="gramEnd"/>
      <w:r w:rsidRPr="005A0CB0">
        <w:rPr>
          <w:rFonts w:ascii="Times New Roman" w:hAnsi="Times New Roman" w:cs="Times New Roman"/>
          <w:sz w:val="24"/>
          <w:szCs w:val="24"/>
        </w:rPr>
        <w:t xml:space="preserve"> Chapter 140 of the General Laws, as appearing in the 2006 Official Edition, is hereby amended by inserting after section 184 the following sections:-</w:t>
      </w:r>
    </w:p>
    <w:p w:rsidR="005A0CB0" w:rsidRPr="005A0CB0" w:rsidRDefault="005A0CB0" w:rsidP="005A0CB0">
      <w:pPr>
        <w:spacing w:before="100" w:beforeAutospacing="1" w:after="100" w:afterAutospacing="1"/>
        <w:rPr>
          <w:rFonts w:ascii="Times New Roman" w:hAnsi="Times New Roman" w:cs="Times New Roman"/>
          <w:sz w:val="24"/>
          <w:szCs w:val="24"/>
        </w:rPr>
      </w:pPr>
      <w:proofErr w:type="gramStart"/>
      <w:r w:rsidRPr="005A0CB0">
        <w:rPr>
          <w:rFonts w:ascii="Times New Roman" w:hAnsi="Times New Roman" w:cs="Times New Roman"/>
          <w:sz w:val="24"/>
          <w:szCs w:val="24"/>
        </w:rPr>
        <w:t>Section 184A.</w:t>
      </w:r>
      <w:proofErr w:type="gramEnd"/>
      <w:r w:rsidRPr="005A0CB0">
        <w:rPr>
          <w:rFonts w:ascii="Times New Roman" w:hAnsi="Times New Roman" w:cs="Times New Roman"/>
          <w:sz w:val="24"/>
          <w:szCs w:val="24"/>
        </w:rPr>
        <w:t xml:space="preserve"> As used in sections 184A through 184N, inclusive, the following words shall, unless the context otherwise requires, have the following meanings:-</w:t>
      </w:r>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“Business of reselling tickets”, the reselling of tickets as (a) an organized business with the objective of making a profit from the resale of tickets; or (b) an individual who derives more than 10 percent of his gross personal income from the resale of tickets.</w:t>
      </w:r>
    </w:p>
    <w:p w:rsidR="005A0CB0" w:rsidRPr="005A0CB0" w:rsidRDefault="005A0CB0" w:rsidP="005A0CB0">
      <w:pPr>
        <w:spacing w:before="100" w:beforeAutospacing="1" w:after="100" w:afterAutospacing="1"/>
        <w:rPr>
          <w:rFonts w:ascii="Times New Roman" w:hAnsi="Times New Roman" w:cs="Times New Roman"/>
          <w:sz w:val="24"/>
          <w:szCs w:val="24"/>
        </w:rPr>
      </w:pPr>
      <w:proofErr w:type="gramStart"/>
      <w:r w:rsidRPr="005A0CB0">
        <w:rPr>
          <w:rFonts w:ascii="Times New Roman" w:hAnsi="Times New Roman" w:cs="Times New Roman"/>
          <w:sz w:val="24"/>
          <w:szCs w:val="24"/>
        </w:rPr>
        <w:t>“Commissioner”, the commissioner of the department of public safety.</w:t>
      </w:r>
      <w:proofErr w:type="gramEnd"/>
    </w:p>
    <w:p w:rsidR="005A0CB0" w:rsidRPr="005A0CB0" w:rsidRDefault="005A0CB0" w:rsidP="005A0CB0">
      <w:pPr>
        <w:spacing w:before="100" w:beforeAutospacing="1" w:after="100" w:afterAutospacing="1"/>
        <w:rPr>
          <w:rFonts w:ascii="Times New Roman" w:hAnsi="Times New Roman" w:cs="Times New Roman"/>
          <w:sz w:val="24"/>
          <w:szCs w:val="24"/>
        </w:rPr>
      </w:pPr>
      <w:proofErr w:type="gramStart"/>
      <w:r w:rsidRPr="005A0CB0">
        <w:rPr>
          <w:rFonts w:ascii="Times New Roman" w:hAnsi="Times New Roman" w:cs="Times New Roman"/>
          <w:sz w:val="24"/>
          <w:szCs w:val="24"/>
        </w:rPr>
        <w:t>“Department”, department of public safety.</w:t>
      </w:r>
      <w:proofErr w:type="gramEnd"/>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“Face value”, the price of admission as determined by the operator of the venue where the event is to take place and required to be printed on the front of the ticket.</w:t>
      </w:r>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“Facilitating the resale of tickets”, creating or providing a platform to help bring about the resale of tickets solely between third parties.</w:t>
      </w:r>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“Fee”, any amount charged by a ticket seller or reseller that causes the purchase price of the ticket to exceed face value, subject to the regulatory authority of the department.</w:t>
      </w:r>
    </w:p>
    <w:p w:rsidR="005A0CB0" w:rsidRPr="005A0CB0" w:rsidRDefault="005A0CB0" w:rsidP="005A0CB0">
      <w:pPr>
        <w:spacing w:before="100" w:beforeAutospacing="1" w:after="100" w:afterAutospacing="1"/>
        <w:rPr>
          <w:rFonts w:ascii="Times New Roman" w:hAnsi="Times New Roman" w:cs="Times New Roman"/>
          <w:sz w:val="24"/>
          <w:szCs w:val="24"/>
        </w:rPr>
      </w:pPr>
      <w:proofErr w:type="gramStart"/>
      <w:r w:rsidRPr="005A0CB0">
        <w:rPr>
          <w:rFonts w:ascii="Times New Roman" w:hAnsi="Times New Roman" w:cs="Times New Roman"/>
          <w:sz w:val="24"/>
          <w:szCs w:val="24"/>
        </w:rPr>
        <w:t>“Licensee”, a person or corporation licensed by the department to act as a ticket reseller.</w:t>
      </w:r>
      <w:proofErr w:type="gramEnd"/>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lastRenderedPageBreak/>
        <w:t>“Original ticket seller” a person or corporation engaged in the business of generating a ticket or tickets for sale either by itself or on the behalf of a venue that has contracted with the person or corporation for that purpose.</w:t>
      </w:r>
    </w:p>
    <w:p w:rsidR="005A0CB0" w:rsidRPr="005A0CB0" w:rsidRDefault="005A0CB0" w:rsidP="005A0CB0">
      <w:pPr>
        <w:spacing w:before="100" w:beforeAutospacing="1" w:after="100" w:afterAutospacing="1"/>
        <w:rPr>
          <w:rFonts w:ascii="Times New Roman" w:hAnsi="Times New Roman" w:cs="Times New Roman"/>
          <w:sz w:val="24"/>
          <w:szCs w:val="24"/>
        </w:rPr>
      </w:pPr>
      <w:proofErr w:type="gramStart"/>
      <w:r w:rsidRPr="005A0CB0">
        <w:rPr>
          <w:rFonts w:ascii="Times New Roman" w:hAnsi="Times New Roman" w:cs="Times New Roman"/>
          <w:sz w:val="24"/>
          <w:szCs w:val="24"/>
        </w:rPr>
        <w:t>“Person”, a natural person, corporation, association, partnership or other legal entity.</w:t>
      </w:r>
      <w:proofErr w:type="gramEnd"/>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“Ticket”, a document produced in the form of paper, plastic, electronic or any medium which is generated or approved by an original ticket seller to authorize the ticket holder the right of entry to a venue.</w:t>
      </w:r>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“Ticket receipt”, a document generated by the ticket seller or reseller and provided to the consumer at the time of purchase, recording the costs associated with the purchase of a specific ticket and including, but not limited to, the transaction fee; the venue fee; and any additional fees that cause the purchase price of the ticket to exceed face value.</w:t>
      </w:r>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“Ticket reseller”, a person licensed and engaged in the business of reselling tickets pursuant to section 184C.</w:t>
      </w:r>
    </w:p>
    <w:p w:rsidR="005A0CB0" w:rsidRPr="005A0CB0" w:rsidRDefault="005A0CB0" w:rsidP="005A0CB0">
      <w:pPr>
        <w:spacing w:before="100" w:beforeAutospacing="1" w:after="100" w:afterAutospacing="1"/>
        <w:rPr>
          <w:rFonts w:ascii="Times New Roman" w:hAnsi="Times New Roman" w:cs="Times New Roman"/>
          <w:sz w:val="24"/>
          <w:szCs w:val="24"/>
        </w:rPr>
      </w:pPr>
      <w:proofErr w:type="gramStart"/>
      <w:r w:rsidRPr="005A0CB0">
        <w:rPr>
          <w:rFonts w:ascii="Times New Roman" w:hAnsi="Times New Roman" w:cs="Times New Roman"/>
          <w:sz w:val="24"/>
          <w:szCs w:val="24"/>
        </w:rPr>
        <w:t>“Transaction”, a sale of a ticket by a ticket seller or reseller.</w:t>
      </w:r>
      <w:proofErr w:type="gramEnd"/>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“Transaction fee”, the amount charged by the ticket seller or reseller in excess of the face-value of the ticket that represents the cost incurred by the licensed ticket seller or reseller in transacting the sale of the ticket to the consumer, subject to the regulatory authority of the department.</w:t>
      </w:r>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“Venue”, the location of the event for which a ticket of admission is offered for sale.</w:t>
      </w:r>
    </w:p>
    <w:p w:rsidR="005A0CB0" w:rsidRPr="005A0CB0" w:rsidRDefault="005A0CB0" w:rsidP="005A0CB0">
      <w:pPr>
        <w:spacing w:before="100" w:beforeAutospacing="1" w:after="100" w:afterAutospacing="1"/>
        <w:rPr>
          <w:rFonts w:ascii="Times New Roman" w:hAnsi="Times New Roman" w:cs="Times New Roman"/>
          <w:sz w:val="24"/>
          <w:szCs w:val="24"/>
        </w:rPr>
      </w:pPr>
      <w:proofErr w:type="gramStart"/>
      <w:r w:rsidRPr="005A0CB0">
        <w:rPr>
          <w:rFonts w:ascii="Times New Roman" w:hAnsi="Times New Roman" w:cs="Times New Roman"/>
          <w:sz w:val="24"/>
          <w:szCs w:val="24"/>
        </w:rPr>
        <w:t>Section 184B.</w:t>
      </w:r>
      <w:proofErr w:type="gramEnd"/>
      <w:r w:rsidRPr="005A0CB0">
        <w:rPr>
          <w:rFonts w:ascii="Times New Roman" w:hAnsi="Times New Roman" w:cs="Times New Roman"/>
          <w:sz w:val="24"/>
          <w:szCs w:val="24"/>
        </w:rPr>
        <w:t xml:space="preserve"> Except as provided in Section 184G, no person shall engage in the business of reselling tickets in the commonwealth or in the business of facilitating the resale of any ticket or tickets for admission or other evidence of right of entry to any theatrical exhibition, public show, public amusement, educational event, exhibition, concert, or professional or amateur sporting event or any other event or exhibition occurring in the commonwealth and required to be licensed under sections 181 and 182 of this chapter, at a price above the face value unless he has obtained a license from the commissioner of public safety. Any person so licensed shall maintain 1 or more offices in the commonwealth. </w:t>
      </w:r>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 xml:space="preserve">Section 184C. Any person wishing to obtain such a license shall apply in writing to the commissioner and in a form prescribed by the commissioner; provided, however, that an applicant shall state, under the pains and penalties of perjury, his name and address; the name under which he is to operate his business, if other than his true name; the street and number of the building or place where the business is to be conducted; the name and address of the individual who will actually direct and operate the activities of the business; a copy of a business certificate if the registrant is not incorporated or a copy of the relevant parts of the articles of </w:t>
      </w:r>
      <w:r w:rsidRPr="005A0CB0">
        <w:rPr>
          <w:rFonts w:ascii="Times New Roman" w:hAnsi="Times New Roman" w:cs="Times New Roman"/>
          <w:sz w:val="24"/>
          <w:szCs w:val="24"/>
        </w:rPr>
        <w:lastRenderedPageBreak/>
        <w:t xml:space="preserve">organization showing the names and addresses of all owners, partners or trustees of an applicant including, in the case of corporate entities, the names and addresses of all officers, directors and principal shareholders if the registrant is incorporated in the commonwealth or a copy of the foreign corporation certificate of registration required to be filed with the secretary of the commonwealth pursuant to subsection 3 of section 15 of chapter 156D if the corporation is organized under the laws of another state or country. </w:t>
      </w:r>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            A ticket reseller shall conspicuously post his license in his office. All licenses shall clearly display the licensee’s number on every computer website, advertisement appearing in print, advertisement transmitted to consumers via electronic mail, and advertisement appearing on a computer. All licensees shall display their sales and refund policies, customer service number, times when the licensee is open for business, the office address or addresses, and the maximum potential fees charged per transaction in a clear and conspicuous manner in all offices, on computer websites, and on documents or tickets mailed through standard mail or electronic mail.</w:t>
      </w:r>
    </w:p>
    <w:p w:rsidR="005A0CB0" w:rsidRPr="005A0CB0" w:rsidRDefault="005A0CB0" w:rsidP="005A0CB0">
      <w:pPr>
        <w:spacing w:before="100" w:beforeAutospacing="1" w:after="100" w:afterAutospacing="1"/>
        <w:ind w:firstLine="720"/>
        <w:rPr>
          <w:rFonts w:ascii="Times New Roman" w:hAnsi="Times New Roman" w:cs="Times New Roman"/>
          <w:sz w:val="24"/>
          <w:szCs w:val="24"/>
        </w:rPr>
      </w:pPr>
      <w:r w:rsidRPr="005A0CB0">
        <w:rPr>
          <w:rFonts w:ascii="Times New Roman" w:hAnsi="Times New Roman" w:cs="Times New Roman"/>
          <w:sz w:val="24"/>
          <w:szCs w:val="24"/>
        </w:rPr>
        <w:t xml:space="preserve">A license issued under this section shall be in force for a period of 2 years and the feel therefore shall be $1,000 for the original license and for each renewal thereof, and may be increased by the commissioner of administration and finance as he deems appropriate under the provision of section 3B of chapter 7. No such license may be transferred to a new location, except upon written permission of the commissioner.  </w:t>
      </w:r>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Section 184D.  No license under section 184C shall be issued unless the applicant therefore deposits with the commissioner a bond for the faithful compliance by such applicant, as licensee, during the term of the license with the provisions of sections 184B to 184N, inclusive, such bond to run to the commonwealth in the sum of $100,000 and to be in force during the term of the license. Any person from whom a ticket reseller has unjustly withheld a refund for purposes outlined in section 184E may bring an action upon the bond of ticket reseller and may recover upon such bond for his own benefit up to the amount of the withheld ticket less any fees associated with the purchase of said ticket.</w:t>
      </w:r>
    </w:p>
    <w:p w:rsidR="005A0CB0" w:rsidRPr="005A0CB0" w:rsidRDefault="005A0CB0" w:rsidP="005A0CB0">
      <w:pPr>
        <w:spacing w:after="120"/>
        <w:rPr>
          <w:rFonts w:ascii="Times New Roman" w:hAnsi="Times New Roman" w:cs="Times New Roman"/>
          <w:sz w:val="24"/>
          <w:szCs w:val="24"/>
        </w:rPr>
      </w:pPr>
      <w:proofErr w:type="gramStart"/>
      <w:r w:rsidRPr="005A0CB0">
        <w:rPr>
          <w:rFonts w:ascii="Times New Roman" w:hAnsi="Times New Roman" w:cs="Times New Roman"/>
          <w:sz w:val="24"/>
          <w:szCs w:val="24"/>
        </w:rPr>
        <w:t>Section 184E.</w:t>
      </w:r>
      <w:proofErr w:type="gramEnd"/>
      <w:r w:rsidRPr="005A0CB0">
        <w:rPr>
          <w:rFonts w:ascii="Times New Roman" w:hAnsi="Times New Roman" w:cs="Times New Roman"/>
          <w:sz w:val="24"/>
          <w:szCs w:val="24"/>
        </w:rPr>
        <w:t>  A licensed ticket reseller shall refund to the purchaser of a ticket the full amount, less any reasonable transaction fees and delivery charges, paid by the purchaser for such ticket upon: (</w:t>
      </w:r>
      <w:proofErr w:type="spellStart"/>
      <w:r w:rsidRPr="005A0CB0">
        <w:rPr>
          <w:rFonts w:ascii="Times New Roman" w:hAnsi="Times New Roman" w:cs="Times New Roman"/>
          <w:sz w:val="24"/>
          <w:szCs w:val="24"/>
        </w:rPr>
        <w:t>i</w:t>
      </w:r>
      <w:proofErr w:type="spellEnd"/>
      <w:r w:rsidRPr="005A0CB0">
        <w:rPr>
          <w:rFonts w:ascii="Times New Roman" w:hAnsi="Times New Roman" w:cs="Times New Roman"/>
          <w:sz w:val="24"/>
          <w:szCs w:val="24"/>
        </w:rPr>
        <w:t>) the cancellation of the event for which the ticket was sold; (ii) the ticket purchased does not grant the purchaser admission to the event described on the ticket; or (iii) the ticket fails to conform to its description as advertised by the ticket seller or reseller.</w:t>
      </w:r>
    </w:p>
    <w:p w:rsidR="005A0CB0" w:rsidRPr="005A0CB0" w:rsidRDefault="005A0CB0" w:rsidP="005A0CB0">
      <w:pPr>
        <w:spacing w:after="120"/>
        <w:ind w:firstLine="720"/>
        <w:rPr>
          <w:rFonts w:ascii="Times New Roman" w:hAnsi="Times New Roman" w:cs="Times New Roman"/>
          <w:sz w:val="24"/>
          <w:szCs w:val="24"/>
        </w:rPr>
      </w:pPr>
      <w:r w:rsidRPr="005A0CB0">
        <w:rPr>
          <w:rFonts w:ascii="Times New Roman" w:hAnsi="Times New Roman" w:cs="Times New Roman"/>
          <w:sz w:val="24"/>
          <w:szCs w:val="24"/>
        </w:rPr>
        <w:t>A licensed ticket reseller shall provide the purchaser of a ticket with the ticket seller’s name, address and telephone number or other information necessary to allow the purchaser to contact the ticket seller to obtain a refund of the ticket price, if necessary.</w:t>
      </w:r>
    </w:p>
    <w:p w:rsidR="005A0CB0" w:rsidRPr="005A0CB0" w:rsidRDefault="005A0CB0" w:rsidP="005A0CB0">
      <w:pPr>
        <w:spacing w:after="120"/>
        <w:ind w:firstLine="720"/>
        <w:rPr>
          <w:rFonts w:ascii="Times New Roman" w:hAnsi="Times New Roman" w:cs="Times New Roman"/>
          <w:sz w:val="24"/>
          <w:szCs w:val="24"/>
        </w:rPr>
      </w:pPr>
      <w:r w:rsidRPr="005A0CB0">
        <w:rPr>
          <w:rFonts w:ascii="Times New Roman" w:hAnsi="Times New Roman" w:cs="Times New Roman"/>
          <w:sz w:val="24"/>
          <w:szCs w:val="24"/>
        </w:rPr>
        <w:t xml:space="preserve">No person shall knowingly sell or resell a forged, counterfeit or otherwise invalid ticket. </w:t>
      </w:r>
    </w:p>
    <w:p w:rsidR="005A0CB0" w:rsidRPr="005A0CB0" w:rsidRDefault="005A0CB0" w:rsidP="005A0CB0">
      <w:pPr>
        <w:spacing w:before="100" w:beforeAutospacing="1" w:after="100" w:afterAutospacing="1"/>
        <w:rPr>
          <w:rFonts w:ascii="Times New Roman" w:hAnsi="Times New Roman" w:cs="Times New Roman"/>
          <w:sz w:val="24"/>
          <w:szCs w:val="24"/>
        </w:rPr>
      </w:pPr>
      <w:proofErr w:type="gramStart"/>
      <w:r w:rsidRPr="005A0CB0">
        <w:rPr>
          <w:rFonts w:ascii="Times New Roman" w:hAnsi="Times New Roman" w:cs="Times New Roman"/>
          <w:sz w:val="24"/>
          <w:szCs w:val="24"/>
        </w:rPr>
        <w:lastRenderedPageBreak/>
        <w:t>Section 184F.</w:t>
      </w:r>
      <w:proofErr w:type="gramEnd"/>
      <w:r w:rsidRPr="005A0CB0">
        <w:rPr>
          <w:rFonts w:ascii="Times New Roman" w:hAnsi="Times New Roman" w:cs="Times New Roman"/>
          <w:sz w:val="24"/>
          <w:szCs w:val="24"/>
        </w:rPr>
        <w:t>  The commissioner may, after notice to the licensee and reasonable opportunity for him to be heard, suspend a license issued pursuant to section 184C or may revoke the same for such period as the commissioner deems proper, upon satisfactory proof that the licensee has violated or permitted a violation of any condition of his license or of any rule or regulation of the commissioner under section 184M or any provision of this act. If the license is revoked, the licensee shall be disqualified from receiving a license for a period of 1 year after the expiration of the term of the license so revoked.</w:t>
      </w:r>
    </w:p>
    <w:p w:rsidR="005A0CB0" w:rsidRPr="005A0CB0" w:rsidRDefault="005A0CB0" w:rsidP="005A0CB0">
      <w:pPr>
        <w:spacing w:before="100" w:beforeAutospacing="1" w:after="100" w:afterAutospacing="1"/>
        <w:rPr>
          <w:rFonts w:ascii="Times New Roman" w:hAnsi="Times New Roman" w:cs="Times New Roman"/>
          <w:sz w:val="24"/>
          <w:szCs w:val="24"/>
        </w:rPr>
      </w:pPr>
      <w:r w:rsidRPr="005A0CB0">
        <w:rPr>
          <w:rFonts w:ascii="Times New Roman" w:hAnsi="Times New Roman" w:cs="Times New Roman"/>
          <w:sz w:val="24"/>
          <w:szCs w:val="24"/>
        </w:rPr>
        <w:t xml:space="preserve">Section 184G.  A person that provides a medium on an internet website owned and controlled by said person shall be authorized to allow unlicensed ticket resellers to conduct transactions on its website and collect a fee for each transaction; provided that said person provides a secure method for these transactions, and discloses his role in these transactions in a clear and conspicuous manner to the parties conducting the transactions. Said person shall require persons selling tickets to fully disclose shipping and other costs as part of its posting to seek buyers for tickets.  Said person shall not be deemed a Ticket Reseller and shall not be obligated to become a Licensee; provided, that said person guarantees a full refund of the amount paid for the ticket if:  (1) the ticketed event is canceled; (2) the purchaser is denied admission to the ticketed even, unless the denied admission is due to the action or omission of the purchaser, and the purchaser; or (3) the ticket is not delivered to the purchaser in the manner described on the website or pursuant to the delivery agreement made by the person selling the ticket, and such failed delivery results in the purchaser’s inability to attend the ticketed event.  If a ticketed event is canceled, the Internet website shall not be liable for refunding reasonable handling fees and delivery charges, provide that the internet website’s refund guarantee discloses that such fees and charges are nonrefundable. </w:t>
      </w:r>
    </w:p>
    <w:p w:rsidR="005A0CB0" w:rsidRPr="005A0CB0" w:rsidRDefault="005A0CB0" w:rsidP="005A0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0CB0">
        <w:rPr>
          <w:rFonts w:ascii="Times New Roman" w:hAnsi="Times New Roman" w:cs="Times New Roman"/>
          <w:sz w:val="24"/>
          <w:szCs w:val="24"/>
        </w:rPr>
        <w:t>Section 184H. A venue or a municipality may establish an area within the property line of said venue for the lawful resale of tickets; provided, however, that said resale area shall only be used for events occurring at said venue and on the date of said event; and provided further, that upon establishment by the venue or municipality of said area: (</w:t>
      </w:r>
      <w:proofErr w:type="spellStart"/>
      <w:r w:rsidRPr="005A0CB0">
        <w:rPr>
          <w:rFonts w:ascii="Times New Roman" w:hAnsi="Times New Roman" w:cs="Times New Roman"/>
          <w:sz w:val="24"/>
          <w:szCs w:val="24"/>
        </w:rPr>
        <w:t>i</w:t>
      </w:r>
      <w:proofErr w:type="spellEnd"/>
      <w:r w:rsidRPr="005A0CB0">
        <w:rPr>
          <w:rFonts w:ascii="Times New Roman" w:hAnsi="Times New Roman" w:cs="Times New Roman"/>
          <w:sz w:val="24"/>
          <w:szCs w:val="24"/>
        </w:rPr>
        <w:t>) no person shall resell, offer to resell or solicit the resale of any ticket to any venue having a permanent seating capacity in excess of 5,000 persons within 2,500 feet from the physical structure of such venue, provided however that current licensees and those seeking a license under pursuant to section 184C shall be exempt from such restrictions when operating out of a permanent physical structure licensed by the municipality; and (ii) no person shall resell, offer to resell or solicit the resale of any ticket to any venue having a permanent seating capacity of 5,000 or fewer persons within 1,000 feet from the physical structure of such place of entertainment, provided however that current licensees and those seeking a license pursuant to section 184C shall be exempt from such restrictions when operating out of a permanent physical structure licensed by the municipality.</w:t>
      </w:r>
    </w:p>
    <w:p w:rsidR="005A0CB0" w:rsidRPr="005A0CB0" w:rsidRDefault="005A0CB0" w:rsidP="005A0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0CB0">
        <w:rPr>
          <w:rFonts w:ascii="Times New Roman" w:hAnsi="Times New Roman" w:cs="Times New Roman"/>
          <w:sz w:val="24"/>
          <w:szCs w:val="24"/>
        </w:rPr>
        <w:t> </w:t>
      </w:r>
    </w:p>
    <w:p w:rsidR="005A0CB0" w:rsidRPr="005A0CB0" w:rsidRDefault="005A0CB0" w:rsidP="005A0CB0">
      <w:pPr>
        <w:spacing w:after="120"/>
        <w:ind w:firstLine="720"/>
        <w:rPr>
          <w:rFonts w:ascii="Times New Roman" w:hAnsi="Times New Roman" w:cs="Times New Roman"/>
          <w:sz w:val="24"/>
          <w:szCs w:val="24"/>
        </w:rPr>
      </w:pPr>
      <w:r w:rsidRPr="005A0CB0">
        <w:rPr>
          <w:rFonts w:ascii="Times New Roman" w:hAnsi="Times New Roman" w:cs="Times New Roman"/>
          <w:sz w:val="24"/>
          <w:szCs w:val="24"/>
        </w:rPr>
        <w:lastRenderedPageBreak/>
        <w:t>If a venue or a municipality establishes an area within the property line of any such venue for the lawful resale of tickets, then the venue or the municipality shall provide for adequate security in said area and shall require identification and verification of the ticket resellers conducting any transactions, and may limit the total number of tickets to be resold per person, and may establish the time when said transactions will occur. Each ticket reseller shall clearly and conspicuously display his license upon his person while conducting any transaction in said area and shall provide to the purchaser a ticket receipt detailing the reseller’s relevant contact information, including but not limited to, the reseller’s license number and telephone number. The venue or the municipality shall not charge a fee to those participating in the resale of tickets in this area.  Any ticket reseller who violates the provisions of this section shall be subject to the fines and penalties under section 184K. The department may issue guidelines to cities and towns on the implementation of this section.  Nothing in this provision shall prohibit any person providing a medium via the Internet pursuant to Section 184G from establishing a physical presence for the drop-off and pick-up of tickets purchased via the Internet within the zones set forth herein.</w:t>
      </w:r>
    </w:p>
    <w:p w:rsidR="005A0CB0" w:rsidRPr="005A0CB0" w:rsidRDefault="005A0CB0" w:rsidP="005A0CB0">
      <w:pPr>
        <w:spacing w:before="100" w:beforeAutospacing="1" w:after="100" w:afterAutospacing="1"/>
        <w:rPr>
          <w:rFonts w:ascii="Times New Roman" w:hAnsi="Times New Roman" w:cs="Times New Roman"/>
          <w:sz w:val="24"/>
          <w:szCs w:val="24"/>
        </w:rPr>
      </w:pPr>
      <w:proofErr w:type="gramStart"/>
      <w:r w:rsidRPr="005A0CB0">
        <w:rPr>
          <w:rFonts w:ascii="Times New Roman" w:hAnsi="Times New Roman" w:cs="Times New Roman"/>
          <w:sz w:val="24"/>
          <w:szCs w:val="24"/>
        </w:rPr>
        <w:t>Section 184I.</w:t>
      </w:r>
      <w:proofErr w:type="gramEnd"/>
      <w:r w:rsidRPr="005A0CB0">
        <w:rPr>
          <w:rFonts w:ascii="Times New Roman" w:hAnsi="Times New Roman" w:cs="Times New Roman"/>
          <w:sz w:val="24"/>
          <w:szCs w:val="24"/>
        </w:rPr>
        <w:t xml:space="preserve">  Whoever violates any provision of section 184B to section 184K, inclusive, or any rule or regulation of the commissioner promulgated pursuant thereto, shall be punished by a fine of not more than $1,000 for a first violation; not more than $3,000 for a second violation; and not more than $5,000, or imprisonment in a jail or house of correction for not more than 1 year, or both, for a third or subsequent violation.  Each individual ticket sale in violation of this chapter shall be considered a separate and independent transaction.       </w:t>
      </w:r>
    </w:p>
    <w:p w:rsidR="005A0CB0" w:rsidRPr="005A0CB0" w:rsidRDefault="005A0CB0" w:rsidP="005A0CB0">
      <w:pPr>
        <w:spacing w:before="100" w:beforeAutospacing="1" w:after="100" w:afterAutospacing="1"/>
        <w:rPr>
          <w:rFonts w:ascii="Times New Roman" w:hAnsi="Times New Roman" w:cs="Times New Roman"/>
          <w:sz w:val="24"/>
          <w:szCs w:val="24"/>
        </w:rPr>
      </w:pPr>
      <w:proofErr w:type="gramStart"/>
      <w:r w:rsidRPr="005A0CB0">
        <w:rPr>
          <w:rFonts w:ascii="Times New Roman" w:hAnsi="Times New Roman" w:cs="Times New Roman"/>
          <w:sz w:val="24"/>
          <w:szCs w:val="24"/>
        </w:rPr>
        <w:t>Section 184J.</w:t>
      </w:r>
      <w:proofErr w:type="gramEnd"/>
      <w:r w:rsidRPr="005A0CB0">
        <w:rPr>
          <w:rFonts w:ascii="Times New Roman" w:hAnsi="Times New Roman" w:cs="Times New Roman"/>
          <w:sz w:val="24"/>
          <w:szCs w:val="24"/>
        </w:rPr>
        <w:t xml:space="preserve"> The provisions of sections 184B to 184I, inclusive, shall not apply to tickets or other evidence of entry to theatrical exhibitions, public shows or public amusements or exhibitions, in which all the proceeds of the sale or resale inure exclusively to the benefit of religious, educational or charitable institutions, societies or organizations or civic leagues or not for profit organizations operated exclusively for the promotion of social welfare or to associations of veterans of any wars of the United States, or to tickets or other evidence of entry to agricultural fairs, none of the profits of the sale or resale of which are distributed to stockholders or members of the association conducting the same. </w:t>
      </w:r>
    </w:p>
    <w:p w:rsidR="005A0CB0" w:rsidRPr="005A0CB0" w:rsidRDefault="005A0CB0" w:rsidP="005A0CB0">
      <w:pPr>
        <w:spacing w:before="100" w:beforeAutospacing="1" w:after="100" w:afterAutospacing="1"/>
        <w:rPr>
          <w:rFonts w:ascii="Times New Roman" w:hAnsi="Times New Roman" w:cs="Times New Roman"/>
          <w:sz w:val="24"/>
          <w:szCs w:val="24"/>
        </w:rPr>
      </w:pPr>
      <w:proofErr w:type="gramStart"/>
      <w:r w:rsidRPr="005A0CB0">
        <w:rPr>
          <w:rFonts w:ascii="Times New Roman" w:hAnsi="Times New Roman" w:cs="Times New Roman"/>
          <w:sz w:val="24"/>
          <w:szCs w:val="24"/>
        </w:rPr>
        <w:t>Section 184K.</w:t>
      </w:r>
      <w:proofErr w:type="gramEnd"/>
      <w:r w:rsidRPr="005A0CB0">
        <w:rPr>
          <w:rFonts w:ascii="Times New Roman" w:hAnsi="Times New Roman" w:cs="Times New Roman"/>
          <w:sz w:val="24"/>
          <w:szCs w:val="24"/>
        </w:rPr>
        <w:t xml:space="preserve">  The commissioner shall promulgate rules and regulations for the administration and enforcement of sections 184B through 184F. </w:t>
      </w:r>
    </w:p>
    <w:p w:rsidR="005A0CB0" w:rsidRPr="005A0CB0" w:rsidRDefault="005A0CB0" w:rsidP="005A0CB0">
      <w:pPr>
        <w:spacing w:before="100" w:beforeAutospacing="1" w:after="100" w:afterAutospacing="1"/>
        <w:rPr>
          <w:rFonts w:ascii="Times New Roman" w:hAnsi="Times New Roman" w:cs="Times New Roman"/>
          <w:sz w:val="24"/>
          <w:szCs w:val="24"/>
        </w:rPr>
      </w:pPr>
      <w:proofErr w:type="gramStart"/>
      <w:r w:rsidRPr="005A0CB0">
        <w:rPr>
          <w:rFonts w:ascii="Times New Roman" w:hAnsi="Times New Roman" w:cs="Times New Roman"/>
          <w:sz w:val="24"/>
          <w:szCs w:val="24"/>
        </w:rPr>
        <w:t>SECTION 2.</w:t>
      </w:r>
      <w:proofErr w:type="gramEnd"/>
      <w:r w:rsidRPr="005A0CB0">
        <w:rPr>
          <w:rFonts w:ascii="Times New Roman" w:hAnsi="Times New Roman" w:cs="Times New Roman"/>
          <w:sz w:val="24"/>
          <w:szCs w:val="24"/>
        </w:rPr>
        <w:t xml:space="preserve"> Sections 185A through 185G, inclusive, of chapter 140 of the General Laws are hereby repealed.</w:t>
      </w:r>
    </w:p>
    <w:p w:rsidR="00167F18" w:rsidRDefault="00167F18">
      <w:pPr>
        <w:spacing w:line="336" w:lineRule="auto"/>
      </w:pPr>
    </w:p>
    <w:sectPr w:rsidR="00167F18" w:rsidSect="00167F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7F18"/>
    <w:rsid w:val="00167F18"/>
    <w:rsid w:val="005A0CB0"/>
    <w:rsid w:val="00714008"/>
    <w:rsid w:val="00DD3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B0"/>
    <w:rPr>
      <w:rFonts w:ascii="Tahoma" w:hAnsi="Tahoma" w:cs="Tahoma"/>
      <w:sz w:val="16"/>
      <w:szCs w:val="16"/>
    </w:rPr>
  </w:style>
  <w:style w:type="character" w:styleId="LineNumber">
    <w:name w:val="line number"/>
    <w:basedOn w:val="DefaultParagraphFont"/>
    <w:uiPriority w:val="99"/>
    <w:semiHidden/>
    <w:unhideWhenUsed/>
    <w:rsid w:val="005A0C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2142</Words>
  <Characters>12210</Characters>
  <Application>Microsoft Office Word</Application>
  <DocSecurity>0</DocSecurity>
  <Lines>101</Lines>
  <Paragraphs>28</Paragraphs>
  <ScaleCrop>false</ScaleCrop>
  <Company>Massachusetts Legislature</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2009-01-10T20:54:00Z</dcterms:created>
  <dcterms:modified xsi:type="dcterms:W3CDTF">2009-01-12T14:44:00Z</dcterms:modified>
</cp:coreProperties>
</file>