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576" w:rsidRDefault="00B02A52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2B1576" w:rsidRDefault="00B02A5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02A5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B1576" w:rsidRDefault="00B02A5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B1576" w:rsidRDefault="00B02A5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B1576" w:rsidRDefault="00B02A5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B1576" w:rsidRDefault="00B02A5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Thomas M. McGee</w:t>
      </w:r>
    </w:p>
    <w:p w:rsidR="002B1576" w:rsidRDefault="00B02A5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B1576" w:rsidRDefault="00B02A5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B1576" w:rsidRDefault="00B02A5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B1576" w:rsidRDefault="00B02A5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retir</w:t>
      </w:r>
      <w:r>
        <w:rPr>
          <w:rFonts w:ascii="Times New Roman"/>
          <w:sz w:val="24"/>
        </w:rPr>
        <w:t>ement group classification of MWRA electricians.</w:t>
      </w:r>
      <w:proofErr w:type="gramEnd"/>
    </w:p>
    <w:p w:rsidR="002B1576" w:rsidRDefault="00B02A5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B1576" w:rsidRDefault="00B02A5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B1576" w:rsidRDefault="002B157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B157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B1576" w:rsidRDefault="00B02A5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B1576" w:rsidRDefault="00B02A5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B157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B1576" w:rsidRDefault="00B02A5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Thomas M. McGee</w:t>
                </w:r>
              </w:p>
            </w:tc>
            <w:tc>
              <w:tcPr>
                <w:tcW w:w="4500" w:type="dxa"/>
              </w:tcPr>
              <w:p w:rsidR="002B1576" w:rsidRDefault="00B02A5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Third Essex and Middlesex</w:t>
                </w:r>
              </w:p>
            </w:tc>
          </w:tr>
        </w:tbl>
      </w:sdtContent>
    </w:sdt>
    <w:p w:rsidR="002B1576" w:rsidRDefault="00B02A52">
      <w:pPr>
        <w:suppressLineNumbers/>
      </w:pPr>
      <w:r>
        <w:br w:type="page"/>
      </w:r>
    </w:p>
    <w:p w:rsidR="002B1576" w:rsidRDefault="00B02A5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S01544 OF 2007-2008.]</w:t>
      </w:r>
    </w:p>
    <w:p w:rsidR="002B1576" w:rsidRDefault="00B02A5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2B1576" w:rsidRDefault="00B02A5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B1576" w:rsidRDefault="00B02A5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B1576" w:rsidRDefault="00B02A5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B1576" w:rsidRDefault="00B02A52">
      <w:pPr>
        <w:suppressLineNumbers/>
        <w:spacing w:after="2"/>
      </w:pPr>
      <w:r>
        <w:rPr>
          <w:sz w:val="14"/>
        </w:rPr>
        <w:br/>
      </w:r>
      <w:r>
        <w:br/>
      </w:r>
    </w:p>
    <w:p w:rsidR="002B1576" w:rsidRDefault="00B02A5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retirement group classification of MWRA electricians.</w:t>
      </w:r>
      <w:proofErr w:type="gramEnd"/>
      <w:r>
        <w:br/>
      </w:r>
      <w:r>
        <w:br/>
      </w:r>
      <w:r>
        <w:br/>
      </w:r>
    </w:p>
    <w:p w:rsidR="002B1576" w:rsidRDefault="00B02A52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02A52" w:rsidRDefault="00B02A52" w:rsidP="00B02A52">
      <w:pPr>
        <w:spacing w:line="480" w:lineRule="auto"/>
      </w:pPr>
      <w:r>
        <w:rPr>
          <w:rFonts w:ascii="Times New Roman"/>
        </w:rPr>
        <w:tab/>
      </w:r>
      <w:proofErr w:type="gramStart"/>
      <w:r>
        <w:rPr>
          <w:szCs w:val="18"/>
        </w:rPr>
        <w:t>SECTION 1.</w:t>
      </w:r>
      <w:proofErr w:type="gramEnd"/>
      <w:r>
        <w:rPr>
          <w:szCs w:val="18"/>
        </w:rPr>
        <w:t xml:space="preserve">   </w:t>
      </w:r>
      <w:r w:rsidRPr="00B77121">
        <w:t>Subdivision (2)(g) of section 3 of chapter 32 as appearing in the 2006 Official Edition of the Massachusetts General Laws, is hereby amended by inserting in line 291</w:t>
      </w:r>
      <w:r w:rsidRPr="00B77121">
        <w:rPr>
          <w:u w:val="single"/>
        </w:rPr>
        <w:t>,</w:t>
      </w:r>
      <w:r w:rsidRPr="00B77121">
        <w:t xml:space="preserve"> after the word “Authority,” the following words - “or Massachusetts Water Resources Authority”.</w:t>
      </w:r>
    </w:p>
    <w:p w:rsidR="002B1576" w:rsidRDefault="002B1576">
      <w:pPr>
        <w:spacing w:line="336" w:lineRule="auto"/>
      </w:pPr>
    </w:p>
    <w:sectPr w:rsidR="002B1576" w:rsidSect="002B157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1576"/>
    <w:rsid w:val="002B1576"/>
    <w:rsid w:val="00B02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A5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02A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1091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2009-01-14T16:16:00Z</dcterms:created>
  <dcterms:modified xsi:type="dcterms:W3CDTF">2009-01-14T16:18:00Z</dcterms:modified>
</cp:coreProperties>
</file>